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026" w:type="dxa"/>
        <w:tblLayout w:type="fixed"/>
        <w:tblLook w:val="06A0" w:firstRow="1" w:lastRow="0" w:firstColumn="1" w:lastColumn="0" w:noHBand="1" w:noVBand="1"/>
      </w:tblPr>
      <w:tblGrid>
        <w:gridCol w:w="990"/>
        <w:gridCol w:w="5250"/>
        <w:gridCol w:w="1245"/>
        <w:gridCol w:w="1541"/>
      </w:tblGrid>
      <w:tr w:rsidR="00FD5F44" w:rsidTr="0026370D">
        <w:tc>
          <w:tcPr>
            <w:tcW w:w="990" w:type="dxa"/>
            <w:shd w:val="clear" w:color="auto" w:fill="5B9BD5" w:themeFill="accent5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5F55ED3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50" w:type="dxa"/>
            <w:shd w:val="clear" w:color="auto" w:fill="5B9BD5" w:themeFill="accent5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ADMINISTRASJON OG POLITIKK</w:t>
            </w:r>
          </w:p>
        </w:tc>
        <w:tc>
          <w:tcPr>
            <w:tcW w:w="1245" w:type="dxa"/>
            <w:shd w:val="clear" w:color="auto" w:fill="5B9BD5" w:themeFill="accent5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295F12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41" w:type="dxa"/>
            <w:shd w:val="clear" w:color="auto" w:fill="5B9BD5" w:themeFill="accent5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D5F44" w:rsidTr="0026370D">
        <w:tc>
          <w:tcPr>
            <w:tcW w:w="990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5F55ED3A">
              <w:rPr>
                <w:rFonts w:ascii="Calibri" w:eastAsia="Calibri" w:hAnsi="Calibri" w:cs="Calibri"/>
                <w:b/>
                <w:bCs/>
                <w:i/>
                <w:iCs/>
              </w:rPr>
              <w:t>2.1</w:t>
            </w:r>
          </w:p>
        </w:tc>
        <w:tc>
          <w:tcPr>
            <w:tcW w:w="5250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Administrativ og politisk organisering</w:t>
            </w:r>
          </w:p>
        </w:tc>
        <w:tc>
          <w:tcPr>
            <w:tcW w:w="1245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295F12C">
              <w:rPr>
                <w:rFonts w:ascii="Calibri" w:eastAsia="Calibri" w:hAnsi="Calibri" w:cs="Calibri"/>
                <w:b/>
                <w:bCs/>
                <w:i/>
                <w:iCs/>
              </w:rPr>
              <w:t>Bevares</w:t>
            </w:r>
          </w:p>
        </w:tc>
        <w:tc>
          <w:tcPr>
            <w:tcW w:w="1541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295F12C">
              <w:rPr>
                <w:rFonts w:ascii="Calibri" w:eastAsia="Calibri" w:hAnsi="Calibri" w:cs="Calibri"/>
                <w:b/>
                <w:bCs/>
                <w:i/>
                <w:iCs/>
              </w:rPr>
              <w:t>Kasseres</w:t>
            </w: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2.1.1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Administrativ organisering, inkl. organisasjonskart og beskrivelser av ansvarsområder og oppgaver.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2.1.2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Organisatoriske endringer, organisasjonsutvikling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2.1.3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Delegering av myndighet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2.1.4</w:t>
            </w:r>
          </w:p>
        </w:tc>
        <w:tc>
          <w:tcPr>
            <w:tcW w:w="5250" w:type="dxa"/>
          </w:tcPr>
          <w:p w:rsidR="00FD5F44" w:rsidRDefault="00FD5F44" w:rsidP="0026370D">
            <w:r w:rsidRPr="0295F12C">
              <w:rPr>
                <w:rFonts w:ascii="Calibri" w:eastAsia="Calibri" w:hAnsi="Calibri" w:cs="Calibri"/>
              </w:rPr>
              <w:t xml:space="preserve">Opprettelse av og valg til formannskap og politiske råd, utvalg, komiteer, og til stiftelser, foretak og interkommunale samarbeidsorgan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2.1.5</w:t>
            </w:r>
          </w:p>
        </w:tc>
        <w:tc>
          <w:tcPr>
            <w:tcW w:w="5250" w:type="dxa"/>
          </w:tcPr>
          <w:p w:rsidR="00FD5F44" w:rsidRDefault="00FD5F44" w:rsidP="0026370D">
            <w:r w:rsidRPr="0295F12C">
              <w:rPr>
                <w:rFonts w:ascii="Calibri" w:eastAsia="Calibri" w:hAnsi="Calibri" w:cs="Calibri"/>
              </w:rPr>
              <w:t xml:space="preserve">Administrativ og politisk behandling av saker som legges frem for og / eller behandles i organer som nevnt i forrige ledd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5F55ED3A">
              <w:rPr>
                <w:rFonts w:ascii="Calibri" w:eastAsia="Calibri" w:hAnsi="Calibri" w:cs="Calibri"/>
                <w:b/>
                <w:bCs/>
                <w:i/>
                <w:iCs/>
              </w:rPr>
              <w:t>2.2</w:t>
            </w:r>
          </w:p>
        </w:tc>
        <w:tc>
          <w:tcPr>
            <w:tcW w:w="5250" w:type="dxa"/>
            <w:shd w:val="clear" w:color="auto" w:fill="AEAAAA" w:themeFill="background2" w:themeFillShade="BF"/>
          </w:tcPr>
          <w:p w:rsidR="00FD5F44" w:rsidRDefault="00FD5F44" w:rsidP="0026370D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Foretak, selskap og interkommunale samarbeidsordninger</w:t>
            </w:r>
          </w:p>
        </w:tc>
        <w:tc>
          <w:tcPr>
            <w:tcW w:w="1245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295F12C">
              <w:rPr>
                <w:rFonts w:ascii="Calibri" w:eastAsia="Calibri" w:hAnsi="Calibri" w:cs="Calibri"/>
                <w:b/>
                <w:bCs/>
                <w:i/>
                <w:iCs/>
              </w:rPr>
              <w:t>Bevares</w:t>
            </w:r>
          </w:p>
        </w:tc>
        <w:tc>
          <w:tcPr>
            <w:tcW w:w="1541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295F12C">
              <w:rPr>
                <w:rFonts w:ascii="Calibri" w:eastAsia="Calibri" w:hAnsi="Calibri" w:cs="Calibri"/>
                <w:b/>
                <w:bCs/>
                <w:i/>
                <w:iCs/>
              </w:rPr>
              <w:t>Kasseres</w:t>
            </w: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2.2.1</w:t>
            </w:r>
          </w:p>
        </w:tc>
        <w:tc>
          <w:tcPr>
            <w:tcW w:w="5250" w:type="dxa"/>
          </w:tcPr>
          <w:p w:rsidR="00FD5F44" w:rsidRDefault="00FD5F44" w:rsidP="0026370D">
            <w:r w:rsidRPr="0295F12C">
              <w:rPr>
                <w:rFonts w:ascii="Calibri" w:eastAsia="Calibri" w:hAnsi="Calibri" w:cs="Calibri"/>
              </w:rPr>
              <w:t xml:space="preserve">Opprettelse og avvikling av stiftelser, foretak, selskaper og interkommunale samarbeidsordninger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2.2.2</w:t>
            </w:r>
          </w:p>
        </w:tc>
        <w:tc>
          <w:tcPr>
            <w:tcW w:w="5250" w:type="dxa"/>
          </w:tcPr>
          <w:p w:rsidR="00FD5F44" w:rsidRDefault="00FD5F44" w:rsidP="0026370D">
            <w:r w:rsidRPr="0295F12C">
              <w:rPr>
                <w:rFonts w:ascii="Calibri" w:eastAsia="Calibri" w:hAnsi="Calibri" w:cs="Calibri"/>
              </w:rPr>
              <w:t xml:space="preserve">Vedtekter, samarbeidsavtaler, selskapsavtaler og andre avtaler eller vedtak som dokumenterer overføringen av oppgaver og myndighet fra kommunen til kommunale og private foretak, selskaper, samt interkommunalt samarbeidsorgan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2.2.3</w:t>
            </w:r>
          </w:p>
        </w:tc>
        <w:tc>
          <w:tcPr>
            <w:tcW w:w="5250" w:type="dxa"/>
          </w:tcPr>
          <w:p w:rsidR="00FD5F44" w:rsidRDefault="00FD5F44" w:rsidP="0026370D">
            <w:r w:rsidRPr="0295F12C">
              <w:rPr>
                <w:rFonts w:ascii="Calibri" w:eastAsia="Calibri" w:hAnsi="Calibri" w:cs="Calibri"/>
              </w:rPr>
              <w:t xml:space="preserve">Kommunens kontroll med og revisjon av foretak, selskaper og interkommunale samarbeidsordninger </w:t>
            </w:r>
          </w:p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5F55ED3A">
              <w:rPr>
                <w:rFonts w:ascii="Calibri" w:eastAsia="Calibri" w:hAnsi="Calibri" w:cs="Calibri"/>
                <w:b/>
                <w:bCs/>
                <w:i/>
                <w:iCs/>
              </w:rPr>
              <w:t>2.3</w:t>
            </w:r>
          </w:p>
        </w:tc>
        <w:tc>
          <w:tcPr>
            <w:tcW w:w="5250" w:type="dxa"/>
            <w:shd w:val="clear" w:color="auto" w:fill="AEAAAA" w:themeFill="background2" w:themeFillShade="BF"/>
          </w:tcPr>
          <w:p w:rsidR="00FD5F44" w:rsidRDefault="00FD5F44" w:rsidP="0026370D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Valg og bestemmelse</w:t>
            </w:r>
          </w:p>
        </w:tc>
        <w:tc>
          <w:tcPr>
            <w:tcW w:w="1245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295F12C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Bevares </w:t>
            </w:r>
          </w:p>
        </w:tc>
        <w:tc>
          <w:tcPr>
            <w:tcW w:w="1541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295F12C">
              <w:rPr>
                <w:rFonts w:ascii="Calibri" w:eastAsia="Calibri" w:hAnsi="Calibri" w:cs="Calibri"/>
                <w:b/>
                <w:bCs/>
                <w:i/>
                <w:iCs/>
              </w:rPr>
              <w:t>Kasseres</w:t>
            </w: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2.3.1</w:t>
            </w:r>
          </w:p>
        </w:tc>
        <w:tc>
          <w:tcPr>
            <w:tcW w:w="5250" w:type="dxa"/>
          </w:tcPr>
          <w:p w:rsidR="00FD5F44" w:rsidRDefault="00FD5F44" w:rsidP="0026370D">
            <w:r w:rsidRPr="0295F12C">
              <w:rPr>
                <w:rFonts w:ascii="Calibri" w:eastAsia="Calibri" w:hAnsi="Calibri" w:cs="Calibri"/>
              </w:rPr>
              <w:t xml:space="preserve">Retningslinjer og oppgaver i forbindelse med valg, folkeavstemninger og andre tiltak for medbestemmelse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2.3.2</w:t>
            </w:r>
          </w:p>
        </w:tc>
        <w:tc>
          <w:tcPr>
            <w:tcW w:w="5250" w:type="dxa"/>
          </w:tcPr>
          <w:p w:rsidR="00FD5F44" w:rsidRDefault="00FD5F44" w:rsidP="0026370D">
            <w:r w:rsidRPr="0295F12C">
              <w:rPr>
                <w:rFonts w:ascii="Calibri" w:eastAsia="Calibri" w:hAnsi="Calibri" w:cs="Calibri"/>
              </w:rPr>
              <w:t xml:space="preserve">Oppnevning av valgstyre, valgmanntall, organisering av forhåndsstemming, valgoppgjør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2.3.3</w:t>
            </w:r>
          </w:p>
        </w:tc>
        <w:tc>
          <w:tcPr>
            <w:tcW w:w="5250" w:type="dxa"/>
          </w:tcPr>
          <w:p w:rsidR="00FD5F44" w:rsidRDefault="00FD5F44" w:rsidP="0026370D">
            <w:r w:rsidRPr="0295F12C">
              <w:rPr>
                <w:rFonts w:ascii="Calibri" w:eastAsia="Calibri" w:hAnsi="Calibri" w:cs="Calibri"/>
              </w:rPr>
              <w:t xml:space="preserve">Organiseringen av valget, så som fastsettelse av stemmesteder og åpningstider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Etter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adm.behov</w:t>
            </w:r>
            <w:proofErr w:type="spellEnd"/>
            <w:proofErr w:type="gramEnd"/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2.3.4</w:t>
            </w:r>
          </w:p>
        </w:tc>
        <w:tc>
          <w:tcPr>
            <w:tcW w:w="5250" w:type="dxa"/>
          </w:tcPr>
          <w:p w:rsidR="00FD5F44" w:rsidRDefault="00FD5F44" w:rsidP="0026370D">
            <w:r w:rsidRPr="0295F12C">
              <w:rPr>
                <w:rFonts w:ascii="Calibri" w:eastAsia="Calibri" w:hAnsi="Calibri" w:cs="Calibri"/>
              </w:rPr>
              <w:t xml:space="preserve">Organisering av opptelling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Etter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adm.behov</w:t>
            </w:r>
            <w:proofErr w:type="spellEnd"/>
            <w:proofErr w:type="gramEnd"/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2.3.5</w:t>
            </w:r>
          </w:p>
        </w:tc>
        <w:tc>
          <w:tcPr>
            <w:tcW w:w="5250" w:type="dxa"/>
          </w:tcPr>
          <w:p w:rsidR="00FD5F44" w:rsidRDefault="00FD5F44" w:rsidP="0026370D">
            <w:r w:rsidRPr="0295F12C">
              <w:rPr>
                <w:rFonts w:ascii="Calibri" w:eastAsia="Calibri" w:hAnsi="Calibri" w:cs="Calibri"/>
              </w:rPr>
              <w:t>Avkrysningsmanntall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4 år</w:t>
            </w: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2.3.6</w:t>
            </w:r>
          </w:p>
        </w:tc>
        <w:tc>
          <w:tcPr>
            <w:tcW w:w="5250" w:type="dxa"/>
          </w:tcPr>
          <w:p w:rsidR="00FD5F44" w:rsidRDefault="00FD5F44" w:rsidP="0026370D">
            <w:r w:rsidRPr="0295F12C">
              <w:rPr>
                <w:rFonts w:ascii="Calibri" w:eastAsia="Calibri" w:hAnsi="Calibri" w:cs="Calibri"/>
              </w:rPr>
              <w:t>Stemmesedler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4 år</w:t>
            </w:r>
          </w:p>
        </w:tc>
      </w:tr>
      <w:tr w:rsidR="00FD5F44" w:rsidTr="0026370D">
        <w:tc>
          <w:tcPr>
            <w:tcW w:w="990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5F55ED3A">
              <w:rPr>
                <w:rFonts w:ascii="Calibri" w:eastAsia="Calibri" w:hAnsi="Calibri" w:cs="Calibri"/>
                <w:b/>
                <w:bCs/>
                <w:i/>
                <w:iCs/>
              </w:rPr>
              <w:t>2.4</w:t>
            </w:r>
          </w:p>
        </w:tc>
        <w:tc>
          <w:tcPr>
            <w:tcW w:w="5250" w:type="dxa"/>
            <w:shd w:val="clear" w:color="auto" w:fill="AEAAAA" w:themeFill="background2" w:themeFillShade="BF"/>
          </w:tcPr>
          <w:p w:rsidR="00FD5F44" w:rsidRDefault="00FD5F44" w:rsidP="0026370D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Sikkerhet og beredskap</w:t>
            </w:r>
          </w:p>
        </w:tc>
        <w:tc>
          <w:tcPr>
            <w:tcW w:w="1245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25BB8E28">
              <w:rPr>
                <w:rFonts w:ascii="Calibri" w:eastAsia="Calibri" w:hAnsi="Calibri" w:cs="Calibri"/>
                <w:b/>
                <w:bCs/>
                <w:i/>
                <w:iCs/>
              </w:rPr>
              <w:t>Bevares</w:t>
            </w:r>
          </w:p>
        </w:tc>
        <w:tc>
          <w:tcPr>
            <w:tcW w:w="1541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25BB8E28">
              <w:rPr>
                <w:rFonts w:ascii="Calibri" w:eastAsia="Calibri" w:hAnsi="Calibri" w:cs="Calibri"/>
                <w:b/>
                <w:bCs/>
                <w:i/>
                <w:iCs/>
              </w:rPr>
              <w:t>Kasseres</w:t>
            </w: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2.4.1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25BB8E28">
              <w:rPr>
                <w:rFonts w:ascii="Calibri" w:eastAsia="Calibri" w:hAnsi="Calibri" w:cs="Calibri"/>
              </w:rPr>
              <w:t>Kommunens overordnede oppgaver innen sikkerhet og beredskap i henhold til lovverk som regulerer ulike fagområder.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2.4.2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 xml:space="preserve">Kommunens rolle i den nasjonale beredskapen og oppgaver i henhold til sivilbeskyttelsesloven, herunder beredskapsplaner og risiko- og sårbarhetsanalyser for kommunen som helhet og deltakelse i regionale og nasjonale beredskapsøvelser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2.4.3</w:t>
            </w:r>
          </w:p>
        </w:tc>
        <w:tc>
          <w:tcPr>
            <w:tcW w:w="5250" w:type="dxa"/>
          </w:tcPr>
          <w:p w:rsidR="00FD5F44" w:rsidRDefault="00FD5F44" w:rsidP="0026370D">
            <w:r w:rsidRPr="6FB368F5">
              <w:rPr>
                <w:rFonts w:ascii="Calibri" w:eastAsia="Calibri" w:hAnsi="Calibri" w:cs="Calibri"/>
              </w:rPr>
              <w:t xml:space="preserve">Kommunens ivaretakelse av samfunnssikkerhetsaspektet i kommunal og regional planlegging, herunder risiko- og sårbarhetsanalyser for utbyggingsområder </w:t>
            </w:r>
          </w:p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lastRenderedPageBreak/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2.4.4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 xml:space="preserve">Etablering og utvikling av kommunens styringssystem for sikkerhet og beredskap, herunder interne instrukser og retningslinjer for sikkerhets- og beredskapsarbeid, organisering av sikkerhetsadministrasjon, virksomhetsledelsens oppfølging og evaluering av sikkerhet og beredskap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2.4.5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 xml:space="preserve">Sikkerhetsrapportering, herunder rapportering internt i kommunen samt til regionale og nasjonale tilsynsmyndigheter vedrørende sikkerhet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2.4.6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 xml:space="preserve">Personellsikkerhet: Nærmere bestemmelser utarbeides av Riksarkivaren og Nasjonal sikkerhetsmyndighet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5F55ED3A">
              <w:rPr>
                <w:rFonts w:ascii="Calibri" w:eastAsia="Calibri" w:hAnsi="Calibri" w:cs="Calibri"/>
                <w:b/>
                <w:bCs/>
                <w:i/>
                <w:iCs/>
              </w:rPr>
              <w:t>2.5</w:t>
            </w:r>
          </w:p>
        </w:tc>
        <w:tc>
          <w:tcPr>
            <w:tcW w:w="5250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ommuneadvokat</w:t>
            </w: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§27 samarbeid</w:t>
            </w:r>
          </w:p>
        </w:tc>
        <w:tc>
          <w:tcPr>
            <w:tcW w:w="1245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>Bevares</w:t>
            </w:r>
          </w:p>
        </w:tc>
        <w:tc>
          <w:tcPr>
            <w:tcW w:w="1541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>Kasseres</w:t>
            </w: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2.5.1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Verdal kommune bevares alle saker fra kommuneadvokaten, blant annet:</w:t>
            </w:r>
          </w:p>
          <w:p w:rsidR="00FD5F44" w:rsidRDefault="00FD5F44" w:rsidP="00FD5F44">
            <w:pPr>
              <w:pStyle w:val="Listeavsnitt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Presendensaker med registre</w:t>
            </w:r>
          </w:p>
          <w:p w:rsidR="00FD5F44" w:rsidRPr="00504A97" w:rsidRDefault="00FD5F44" w:rsidP="00FD5F44">
            <w:pPr>
              <w:pStyle w:val="Listeavsnitt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Erstatningssaker på det offentligrettslige området, inkludert saker i forbindelse med billighetserstatning.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5F55ED3A">
              <w:rPr>
                <w:rFonts w:ascii="Calibri" w:eastAsia="Calibri" w:hAnsi="Calibri" w:cs="Calibri"/>
                <w:b/>
                <w:bCs/>
                <w:i/>
                <w:iCs/>
              </w:rPr>
              <w:t>2.6</w:t>
            </w:r>
          </w:p>
        </w:tc>
        <w:tc>
          <w:tcPr>
            <w:tcW w:w="5250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Administrative tjenester</w:t>
            </w:r>
          </w:p>
        </w:tc>
        <w:tc>
          <w:tcPr>
            <w:tcW w:w="1245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541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</w:tc>
      </w:tr>
      <w:tr w:rsidR="00FD5F44" w:rsidTr="0026370D">
        <w:tc>
          <w:tcPr>
            <w:tcW w:w="990" w:type="dxa"/>
            <w:shd w:val="clear" w:color="auto" w:fill="E7E6E6" w:themeFill="background2"/>
          </w:tcPr>
          <w:p w:rsidR="00FD5F44" w:rsidRDefault="00FD5F44" w:rsidP="0026370D">
            <w:pPr>
              <w:rPr>
                <w:rFonts w:ascii="Calibri" w:eastAsia="Calibri" w:hAnsi="Calibri" w:cs="Calibri"/>
                <w:i/>
                <w:iCs/>
              </w:rPr>
            </w:pPr>
            <w:r w:rsidRPr="5F55ED3A">
              <w:rPr>
                <w:rFonts w:ascii="Calibri" w:eastAsia="Calibri" w:hAnsi="Calibri" w:cs="Calibri"/>
                <w:i/>
                <w:iCs/>
              </w:rPr>
              <w:t>2.6.1.1</w:t>
            </w:r>
          </w:p>
        </w:tc>
        <w:tc>
          <w:tcPr>
            <w:tcW w:w="5250" w:type="dxa"/>
            <w:shd w:val="clear" w:color="auto" w:fill="E7E6E6" w:themeFill="background2"/>
          </w:tcPr>
          <w:p w:rsidR="00FD5F44" w:rsidRDefault="00FD5F44" w:rsidP="0026370D">
            <w:pPr>
              <w:rPr>
                <w:rFonts w:ascii="Calibri" w:eastAsia="Calibri" w:hAnsi="Calibri" w:cs="Calibri"/>
                <w:i/>
                <w:iCs/>
              </w:rPr>
            </w:pPr>
            <w:r w:rsidRPr="6FB368F5">
              <w:rPr>
                <w:rFonts w:ascii="Calibri" w:eastAsia="Calibri" w:hAnsi="Calibri" w:cs="Calibri"/>
                <w:i/>
                <w:iCs/>
              </w:rPr>
              <w:t>Anskaffelse</w:t>
            </w:r>
          </w:p>
        </w:tc>
        <w:tc>
          <w:tcPr>
            <w:tcW w:w="1245" w:type="dxa"/>
            <w:shd w:val="clear" w:color="auto" w:fill="E7E6E6" w:themeFill="background2"/>
          </w:tcPr>
          <w:p w:rsidR="00FD5F44" w:rsidRDefault="00FD5F44" w:rsidP="0026370D">
            <w:pPr>
              <w:rPr>
                <w:rFonts w:ascii="Calibri" w:eastAsia="Calibri" w:hAnsi="Calibri" w:cs="Calibri"/>
                <w:i/>
                <w:iCs/>
              </w:rPr>
            </w:pPr>
            <w:r w:rsidRPr="6FB368F5">
              <w:rPr>
                <w:rFonts w:ascii="Calibri" w:eastAsia="Calibri" w:hAnsi="Calibri" w:cs="Calibri"/>
                <w:i/>
                <w:iCs/>
              </w:rPr>
              <w:t>Bevares</w:t>
            </w:r>
          </w:p>
        </w:tc>
        <w:tc>
          <w:tcPr>
            <w:tcW w:w="1541" w:type="dxa"/>
            <w:shd w:val="clear" w:color="auto" w:fill="E7E6E6" w:themeFill="background2"/>
          </w:tcPr>
          <w:p w:rsidR="00FD5F44" w:rsidRDefault="00FD5F44" w:rsidP="0026370D">
            <w:pPr>
              <w:rPr>
                <w:rFonts w:ascii="Calibri" w:eastAsia="Calibri" w:hAnsi="Calibri" w:cs="Calibri"/>
                <w:i/>
                <w:iCs/>
              </w:rPr>
            </w:pPr>
            <w:r w:rsidRPr="6FB368F5">
              <w:rPr>
                <w:rFonts w:ascii="Calibri" w:eastAsia="Calibri" w:hAnsi="Calibri" w:cs="Calibri"/>
                <w:i/>
                <w:iCs/>
              </w:rPr>
              <w:t>Kasseres</w:t>
            </w: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I Verdal kommune bevares:</w:t>
            </w:r>
          </w:p>
          <w:p w:rsidR="00FD5F44" w:rsidRDefault="00FD5F44" w:rsidP="00FD5F44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Anskaffelsesstrategi </w:t>
            </w:r>
          </w:p>
          <w:p w:rsidR="00FD5F44" w:rsidRDefault="00FD5F44" w:rsidP="00FD5F44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Anskaffelsesreglement </w:t>
            </w:r>
          </w:p>
          <w:p w:rsidR="00FD5F44" w:rsidRDefault="00FD5F44" w:rsidP="00FD5F44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Retningslinjer og standarder </w:t>
            </w:r>
          </w:p>
          <w:p w:rsidR="00FD5F44" w:rsidRDefault="00FD5F44" w:rsidP="00FD5F44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Behovsanalyse </w:t>
            </w:r>
          </w:p>
          <w:p w:rsidR="00FD5F44" w:rsidRPr="00504A97" w:rsidRDefault="00FD5F44" w:rsidP="00FD5F44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04A97">
              <w:rPr>
                <w:sz w:val="22"/>
                <w:szCs w:val="22"/>
              </w:rPr>
              <w:t xml:space="preserve">Anskaffelsesprotokoll </w:t>
            </w:r>
          </w:p>
          <w:p w:rsidR="00FD5F44" w:rsidRDefault="00FD5F44" w:rsidP="00FD5F44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Antatte tilbud </w:t>
            </w:r>
          </w:p>
          <w:p w:rsidR="00FD5F44" w:rsidRDefault="00FD5F44" w:rsidP="0026370D"/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2.6.1.2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Ikke antatte tilbud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år etter tildeling</w:t>
            </w: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2.6.1.3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Tilbud som ikke tilfredsstiller formelle krav til frister og saksbehandling for å komme i betraktning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åre etter tildeling</w:t>
            </w:r>
          </w:p>
        </w:tc>
      </w:tr>
      <w:tr w:rsidR="00FD5F44" w:rsidTr="0026370D">
        <w:tc>
          <w:tcPr>
            <w:tcW w:w="990" w:type="dxa"/>
            <w:shd w:val="clear" w:color="auto" w:fill="E7E6E6" w:themeFill="background2"/>
          </w:tcPr>
          <w:p w:rsidR="00FD5F44" w:rsidRDefault="00FD5F44" w:rsidP="0026370D">
            <w:pPr>
              <w:rPr>
                <w:rFonts w:ascii="Calibri" w:eastAsia="Calibri" w:hAnsi="Calibri" w:cs="Calibri"/>
                <w:i/>
                <w:iCs/>
              </w:rPr>
            </w:pPr>
            <w:r w:rsidRPr="5F55ED3A">
              <w:rPr>
                <w:rFonts w:ascii="Calibri" w:eastAsia="Calibri" w:hAnsi="Calibri" w:cs="Calibri"/>
                <w:i/>
                <w:iCs/>
              </w:rPr>
              <w:t>2.6.2</w:t>
            </w:r>
          </w:p>
        </w:tc>
        <w:tc>
          <w:tcPr>
            <w:tcW w:w="5250" w:type="dxa"/>
            <w:shd w:val="clear" w:color="auto" w:fill="E7E6E6" w:themeFill="background2"/>
          </w:tcPr>
          <w:p w:rsidR="00FD5F44" w:rsidRDefault="00FD5F44" w:rsidP="0026370D">
            <w:pPr>
              <w:rPr>
                <w:rFonts w:ascii="Calibri" w:eastAsia="Calibri" w:hAnsi="Calibri" w:cs="Calibri"/>
                <w:i/>
                <w:iCs/>
              </w:rPr>
            </w:pPr>
            <w:r w:rsidRPr="6FB368F5">
              <w:rPr>
                <w:rFonts w:ascii="Calibri" w:eastAsia="Calibri" w:hAnsi="Calibri" w:cs="Calibri"/>
                <w:i/>
                <w:iCs/>
              </w:rPr>
              <w:t>Arkivtjenesten</w:t>
            </w:r>
          </w:p>
        </w:tc>
        <w:tc>
          <w:tcPr>
            <w:tcW w:w="1245" w:type="dxa"/>
            <w:shd w:val="clear" w:color="auto" w:fill="E7E6E6" w:themeFill="background2"/>
          </w:tcPr>
          <w:p w:rsidR="00FD5F44" w:rsidRDefault="00FD5F44" w:rsidP="0026370D">
            <w:pPr>
              <w:rPr>
                <w:rFonts w:ascii="Calibri" w:eastAsia="Calibri" w:hAnsi="Calibri" w:cs="Calibri"/>
                <w:i/>
                <w:iCs/>
              </w:rPr>
            </w:pPr>
            <w:r w:rsidRPr="6FB368F5">
              <w:rPr>
                <w:rFonts w:ascii="Calibri" w:eastAsia="Calibri" w:hAnsi="Calibri" w:cs="Calibri"/>
                <w:i/>
                <w:iCs/>
              </w:rPr>
              <w:t>Bevares</w:t>
            </w:r>
          </w:p>
        </w:tc>
        <w:tc>
          <w:tcPr>
            <w:tcW w:w="1541" w:type="dxa"/>
            <w:shd w:val="clear" w:color="auto" w:fill="E7E6E6" w:themeFill="background2"/>
          </w:tcPr>
          <w:p w:rsidR="00FD5F44" w:rsidRDefault="00FD5F44" w:rsidP="0026370D">
            <w:pPr>
              <w:rPr>
                <w:rFonts w:ascii="Calibri" w:eastAsia="Calibri" w:hAnsi="Calibri" w:cs="Calibri"/>
                <w:i/>
                <w:iCs/>
              </w:rPr>
            </w:pPr>
            <w:r w:rsidRPr="6FB368F5">
              <w:rPr>
                <w:rFonts w:ascii="Calibri" w:eastAsia="Calibri" w:hAnsi="Calibri" w:cs="Calibri"/>
                <w:i/>
                <w:iCs/>
              </w:rPr>
              <w:t>Kasseres</w:t>
            </w: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2.6.2.1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I Verdal kommune bevares</w:t>
            </w:r>
          </w:p>
          <w:p w:rsidR="00FD5F44" w:rsidRDefault="00FD5F44" w:rsidP="00FD5F44">
            <w:pPr>
              <w:pStyle w:val="Listeavsnitt"/>
              <w:numPr>
                <w:ilvl w:val="0"/>
                <w:numId w:val="2"/>
              </w:numPr>
            </w:pPr>
            <w:r w:rsidRPr="6FB368F5">
              <w:rPr>
                <w:rFonts w:ascii="Calibri" w:eastAsia="Calibri" w:hAnsi="Calibri" w:cs="Calibri"/>
              </w:rPr>
              <w:t>Arkivdanning og rutiner, herunder arkivplaner, konfigurasjonsdokumenter, klassifikasjonssystemer.</w:t>
            </w:r>
          </w:p>
          <w:p w:rsidR="00FD5F44" w:rsidRDefault="00FD5F44" w:rsidP="00FD5F44">
            <w:pPr>
              <w:pStyle w:val="Listeavsnitt"/>
              <w:numPr>
                <w:ilvl w:val="0"/>
                <w:numId w:val="2"/>
              </w:numPr>
            </w:pPr>
            <w:r w:rsidRPr="6FB368F5">
              <w:rPr>
                <w:rFonts w:ascii="Calibri" w:eastAsia="Calibri" w:hAnsi="Calibri" w:cs="Calibri"/>
              </w:rPr>
              <w:t>Bevarings- og kassasjonsvedtak og –planer, bevarings- og kassasjonslister</w:t>
            </w:r>
          </w:p>
          <w:p w:rsidR="00FD5F44" w:rsidRDefault="00FD5F44" w:rsidP="00FD5F44">
            <w:pPr>
              <w:pStyle w:val="Listeavsnitt"/>
              <w:numPr>
                <w:ilvl w:val="0"/>
                <w:numId w:val="2"/>
              </w:numPr>
            </w:pPr>
            <w:r w:rsidRPr="6FB368F5">
              <w:rPr>
                <w:rFonts w:ascii="Calibri" w:eastAsia="Calibri" w:hAnsi="Calibri" w:cs="Calibri"/>
              </w:rPr>
              <w:t>Depotavtaler, kartlegginger og tilsyn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2.6.2.2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 xml:space="preserve">Kommunens planer for arkivdepot, årsplaner, langtidsplaner og årsberetninger for det enkelte arkivdepot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2.6.2.3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Utviklingsarbeid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2.6.2.4</w:t>
            </w:r>
          </w:p>
        </w:tc>
        <w:tc>
          <w:tcPr>
            <w:tcW w:w="5250" w:type="dxa"/>
          </w:tcPr>
          <w:p w:rsidR="00FD5F44" w:rsidRDefault="00FD5F44" w:rsidP="0026370D">
            <w:r w:rsidRPr="6FB368F5">
              <w:rPr>
                <w:rFonts w:ascii="Calibri" w:eastAsia="Calibri" w:hAnsi="Calibri" w:cs="Calibri"/>
              </w:rPr>
              <w:t xml:space="preserve">Avtaler om arkivansvar og arkivorganisering når tjenester legges til foretak, selskap og interkommunale samarbeidsorganer </w:t>
            </w:r>
          </w:p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lastRenderedPageBreak/>
              <w:t>2.6.3.5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 xml:space="preserve">Grunnlagsmateriale knyttet til utarbeidelse av dokumenter som gjelder arkivdanning og rutiner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2.6.3.6</w:t>
            </w:r>
          </w:p>
        </w:tc>
        <w:tc>
          <w:tcPr>
            <w:tcW w:w="5250" w:type="dxa"/>
          </w:tcPr>
          <w:p w:rsidR="00FD5F44" w:rsidRDefault="00FD5F44" w:rsidP="0026370D">
            <w:r w:rsidRPr="6FB368F5">
              <w:rPr>
                <w:rFonts w:ascii="Calibri" w:eastAsia="Calibri" w:hAnsi="Calibri" w:cs="Calibri"/>
              </w:rPr>
              <w:t xml:space="preserve">Dokumenter knyttet til ordinær, rutinemessig behandling av innsynsbegjæringer </w:t>
            </w:r>
          </w:p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5F55ED3A">
              <w:rPr>
                <w:rFonts w:ascii="Calibri" w:eastAsia="Calibri" w:hAnsi="Calibri" w:cs="Calibri"/>
                <w:b/>
                <w:bCs/>
                <w:i/>
                <w:iCs/>
              </w:rPr>
              <w:t>2.6.3</w:t>
            </w:r>
          </w:p>
        </w:tc>
        <w:tc>
          <w:tcPr>
            <w:tcW w:w="5250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>IKT</w:t>
            </w: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, </w:t>
            </w: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>§27- samarbeid</w:t>
            </w: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med Levanger kommune</w:t>
            </w:r>
          </w:p>
        </w:tc>
        <w:tc>
          <w:tcPr>
            <w:tcW w:w="1245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>Bevares</w:t>
            </w:r>
          </w:p>
        </w:tc>
        <w:tc>
          <w:tcPr>
            <w:tcW w:w="1541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>Kasseres</w:t>
            </w: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2.6.3.1</w:t>
            </w:r>
          </w:p>
        </w:tc>
        <w:tc>
          <w:tcPr>
            <w:tcW w:w="5250" w:type="dxa"/>
          </w:tcPr>
          <w:p w:rsidR="00FD5F44" w:rsidRDefault="00FD5F44" w:rsidP="00FD5F44">
            <w:pPr>
              <w:pStyle w:val="Listeavsnitt"/>
              <w:numPr>
                <w:ilvl w:val="0"/>
                <w:numId w:val="1"/>
              </w:numPr>
            </w:pPr>
            <w:r w:rsidRPr="5F55ED3A">
              <w:rPr>
                <w:rFonts w:ascii="Calibri" w:eastAsia="Calibri" w:hAnsi="Calibri" w:cs="Calibri"/>
              </w:rPr>
              <w:t xml:space="preserve">Dokumentasjon om strategisk planlegging, styring og utvikling av IKT-området, herunder IKT-strategi, </w:t>
            </w:r>
            <w:proofErr w:type="spellStart"/>
            <w:r w:rsidRPr="5F55ED3A">
              <w:rPr>
                <w:rFonts w:ascii="Calibri" w:eastAsia="Calibri" w:hAnsi="Calibri" w:cs="Calibri"/>
              </w:rPr>
              <w:t>IKTpolicy</w:t>
            </w:r>
            <w:proofErr w:type="spellEnd"/>
            <w:r w:rsidRPr="5F55ED3A">
              <w:rPr>
                <w:rFonts w:ascii="Calibri" w:eastAsia="Calibri" w:hAnsi="Calibri" w:cs="Calibri"/>
              </w:rPr>
              <w:t xml:space="preserve">, IKT-plan </w:t>
            </w:r>
          </w:p>
          <w:p w:rsidR="00FD5F44" w:rsidRDefault="00FD5F44" w:rsidP="00FD5F44">
            <w:pPr>
              <w:pStyle w:val="Listeavsnitt"/>
              <w:numPr>
                <w:ilvl w:val="0"/>
                <w:numId w:val="1"/>
              </w:numPr>
            </w:pPr>
            <w:r w:rsidRPr="5F55ED3A">
              <w:t xml:space="preserve">Dokumentasjon om utvikling av nye IKT-løsninger </w:t>
            </w:r>
          </w:p>
          <w:p w:rsidR="00FD5F44" w:rsidRDefault="00FD5F44" w:rsidP="00FD5F44">
            <w:pPr>
              <w:pStyle w:val="Listeavsnitt"/>
              <w:numPr>
                <w:ilvl w:val="0"/>
                <w:numId w:val="1"/>
              </w:numPr>
            </w:pPr>
            <w:r>
              <w:t>Prosessbeskrivelser</w:t>
            </w:r>
          </w:p>
          <w:p w:rsidR="00FD5F44" w:rsidRDefault="00FD5F44" w:rsidP="0026370D">
            <w:pPr>
              <w:pStyle w:val="Listeavsnitt"/>
            </w:pP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2.6.3.2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 xml:space="preserve">Saker og enkeltdokumentet knyttet til drift, vedlikehold og brukerstøtte knyttet til IKT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Etter adm. behov</w:t>
            </w:r>
          </w:p>
        </w:tc>
      </w:tr>
      <w:tr w:rsidR="00FD5F44" w:rsidTr="0026370D">
        <w:tc>
          <w:tcPr>
            <w:tcW w:w="990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5F55ED3A">
              <w:rPr>
                <w:rFonts w:ascii="Calibri" w:eastAsia="Calibri" w:hAnsi="Calibri" w:cs="Calibri"/>
                <w:b/>
                <w:bCs/>
                <w:i/>
                <w:iCs/>
              </w:rPr>
              <w:t>2.6.4</w:t>
            </w:r>
          </w:p>
        </w:tc>
        <w:tc>
          <w:tcPr>
            <w:tcW w:w="5250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>Kommunikasjon og informasjonsarbeid</w:t>
            </w:r>
          </w:p>
        </w:tc>
        <w:tc>
          <w:tcPr>
            <w:tcW w:w="1245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>Bevares</w:t>
            </w:r>
          </w:p>
        </w:tc>
        <w:tc>
          <w:tcPr>
            <w:tcW w:w="1541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>Kasseres</w:t>
            </w: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50" w:type="dxa"/>
          </w:tcPr>
          <w:p w:rsidR="00FD5F44" w:rsidRDefault="00FD5F44" w:rsidP="0026370D">
            <w:r w:rsidRPr="6FB368F5">
              <w:rPr>
                <w:rFonts w:ascii="Calibri" w:eastAsia="Calibri" w:hAnsi="Calibri" w:cs="Calibri"/>
              </w:rPr>
              <w:t xml:space="preserve">Dokumentasjon om planlegging og styring av kommunikasjonsområdet, herunder utarbeidelse av kommunikasjonsstrategier og -planer, utarbeidelse av regler og retningslinjer for kommunikasjon internt og eksternt, medieveiledning, egenproduserte publikasjoner med forarbeider </w:t>
            </w:r>
          </w:p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2.6.4.1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Lyd og bildeopptak fra kommunestyremøter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</w:tbl>
    <w:p w:rsidR="00BD1393" w:rsidRDefault="00FD5F44">
      <w:bookmarkStart w:id="0" w:name="_GoBack"/>
      <w:bookmarkEnd w:id="0"/>
    </w:p>
    <w:sectPr w:rsidR="00BD1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7737C"/>
    <w:multiLevelType w:val="hybridMultilevel"/>
    <w:tmpl w:val="3790FE1A"/>
    <w:lvl w:ilvl="0" w:tplc="D5D4D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C9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804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E0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EB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D81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2F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C1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EC4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22007"/>
    <w:multiLevelType w:val="hybridMultilevel"/>
    <w:tmpl w:val="60341BB8"/>
    <w:lvl w:ilvl="0" w:tplc="47446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C5F4E"/>
    <w:multiLevelType w:val="hybridMultilevel"/>
    <w:tmpl w:val="AA5E8298"/>
    <w:lvl w:ilvl="0" w:tplc="47446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F0CC3"/>
    <w:multiLevelType w:val="hybridMultilevel"/>
    <w:tmpl w:val="AD02C9D8"/>
    <w:lvl w:ilvl="0" w:tplc="D6E22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E3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6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8C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6C6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6C5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62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E4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989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A5010"/>
    <w:multiLevelType w:val="hybridMultilevel"/>
    <w:tmpl w:val="6FB00C4A"/>
    <w:lvl w:ilvl="0" w:tplc="47446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44"/>
    <w:rsid w:val="009C1ED9"/>
    <w:rsid w:val="00A2081E"/>
    <w:rsid w:val="00FD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CA520-8D55-4492-AF5C-E6BD5C52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F4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D5F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FD5F44"/>
    <w:pPr>
      <w:ind w:left="720"/>
      <w:contextualSpacing/>
    </w:pPr>
  </w:style>
  <w:style w:type="paragraph" w:customStyle="1" w:styleId="Default">
    <w:name w:val="Default"/>
    <w:rsid w:val="00FD5F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Prestvik, Kari Forberg</dc:creator>
  <cp:keywords/>
  <dc:description/>
  <cp:lastModifiedBy>Prestvik, Kari Forberg</cp:lastModifiedBy>
  <cp:revision>1</cp:revision>
  <dcterms:created xsi:type="dcterms:W3CDTF">2018-11-29T09:48:00Z</dcterms:created>
  <dcterms:modified xsi:type="dcterms:W3CDTF">2018-11-29T09:48:00Z</dcterms:modified>
</cp:coreProperties>
</file>