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9026" w:type="dxa"/>
        <w:tblLayout w:type="fixed"/>
        <w:tblLook w:val="06A0" w:firstRow="1" w:lastRow="0" w:firstColumn="1" w:lastColumn="0" w:noHBand="1" w:noVBand="1"/>
      </w:tblPr>
      <w:tblGrid>
        <w:gridCol w:w="990"/>
        <w:gridCol w:w="5250"/>
        <w:gridCol w:w="1245"/>
        <w:gridCol w:w="1541"/>
      </w:tblGrid>
      <w:tr w:rsidR="00501E54" w:rsidTr="0026370D">
        <w:tc>
          <w:tcPr>
            <w:tcW w:w="990" w:type="dxa"/>
            <w:shd w:val="clear" w:color="auto" w:fill="5B9BD5" w:themeFill="accent5"/>
          </w:tcPr>
          <w:p w:rsidR="00501E54" w:rsidRDefault="00501E54" w:rsidP="0026370D">
            <w:pPr>
              <w:rPr>
                <w:rFonts w:ascii="Calibri" w:eastAsia="Calibri" w:hAnsi="Calibri" w:cs="Calibri"/>
              </w:rPr>
            </w:pPr>
          </w:p>
          <w:p w:rsidR="00935939" w:rsidRDefault="00935939" w:rsidP="0026370D">
            <w:pPr>
              <w:rPr>
                <w:rFonts w:ascii="Calibri" w:eastAsia="Calibri" w:hAnsi="Calibri" w:cs="Calibri"/>
              </w:rPr>
            </w:pPr>
          </w:p>
          <w:p w:rsidR="00935939" w:rsidRDefault="00935939" w:rsidP="0026370D">
            <w:pPr>
              <w:rPr>
                <w:rFonts w:ascii="Calibri" w:eastAsia="Calibri" w:hAnsi="Calibri" w:cs="Calibri"/>
              </w:rPr>
            </w:pPr>
          </w:p>
        </w:tc>
        <w:tc>
          <w:tcPr>
            <w:tcW w:w="5250" w:type="dxa"/>
            <w:shd w:val="clear" w:color="auto" w:fill="5B9BD5" w:themeFill="accent5"/>
          </w:tcPr>
          <w:p w:rsidR="00501E54" w:rsidRPr="009846DC" w:rsidRDefault="00501E54" w:rsidP="0026370D">
            <w:pPr>
              <w:rPr>
                <w:rFonts w:ascii="Calibri" w:eastAsia="Calibri" w:hAnsi="Calibri" w:cs="Calibri"/>
                <w:b/>
              </w:rPr>
            </w:pPr>
            <w:r w:rsidRPr="009846DC">
              <w:rPr>
                <w:rFonts w:ascii="Calibri" w:eastAsia="Calibri" w:hAnsi="Calibri" w:cs="Calibri"/>
                <w:b/>
              </w:rPr>
              <w:t>BARNEHAGE</w:t>
            </w:r>
          </w:p>
        </w:tc>
        <w:tc>
          <w:tcPr>
            <w:tcW w:w="1245" w:type="dxa"/>
            <w:shd w:val="clear" w:color="auto" w:fill="5B9BD5" w:themeFill="accent5"/>
          </w:tcPr>
          <w:p w:rsidR="00501E54" w:rsidRDefault="00501E54" w:rsidP="0026370D">
            <w:pPr>
              <w:rPr>
                <w:rFonts w:ascii="Calibri" w:eastAsia="Calibri" w:hAnsi="Calibri" w:cs="Calibri"/>
              </w:rPr>
            </w:pPr>
          </w:p>
        </w:tc>
        <w:tc>
          <w:tcPr>
            <w:tcW w:w="1541" w:type="dxa"/>
            <w:shd w:val="clear" w:color="auto" w:fill="5B9BD5" w:themeFill="accent5"/>
          </w:tcPr>
          <w:p w:rsidR="00501E54" w:rsidRDefault="00501E54" w:rsidP="0026370D">
            <w:pPr>
              <w:rPr>
                <w:rFonts w:ascii="Calibri" w:eastAsia="Calibri" w:hAnsi="Calibri" w:cs="Calibri"/>
              </w:rPr>
            </w:pPr>
          </w:p>
        </w:tc>
      </w:tr>
      <w:tr w:rsidR="00501E54" w:rsidRPr="009846DC" w:rsidTr="0026370D">
        <w:tc>
          <w:tcPr>
            <w:tcW w:w="990"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6</w:t>
            </w:r>
            <w:bookmarkStart w:id="0" w:name="_GoBack"/>
            <w:bookmarkEnd w:id="0"/>
            <w:r>
              <w:rPr>
                <w:rFonts w:ascii="Calibri" w:eastAsia="Calibri" w:hAnsi="Calibri" w:cs="Calibri"/>
              </w:rPr>
              <w:t>.2.1</w:t>
            </w:r>
          </w:p>
        </w:tc>
        <w:tc>
          <w:tcPr>
            <w:tcW w:w="5250" w:type="dxa"/>
            <w:shd w:val="clear" w:color="auto" w:fill="AEAAAA" w:themeFill="background2" w:themeFillShade="BF"/>
          </w:tcPr>
          <w:p w:rsidR="00501E54" w:rsidRPr="009846DC" w:rsidRDefault="00501E54" w:rsidP="0026370D">
            <w:pPr>
              <w:rPr>
                <w:rFonts w:ascii="Calibri" w:eastAsia="Calibri" w:hAnsi="Calibri" w:cs="Calibri"/>
                <w:b/>
                <w:i/>
              </w:rPr>
            </w:pPr>
            <w:r>
              <w:rPr>
                <w:rFonts w:ascii="Calibri" w:eastAsia="Calibri" w:hAnsi="Calibri" w:cs="Calibri"/>
                <w:b/>
                <w:i/>
              </w:rPr>
              <w:t>Generelt</w:t>
            </w:r>
          </w:p>
        </w:tc>
        <w:tc>
          <w:tcPr>
            <w:tcW w:w="1245" w:type="dxa"/>
            <w:shd w:val="clear" w:color="auto" w:fill="AEAAAA" w:themeFill="background2" w:themeFillShade="BF"/>
          </w:tcPr>
          <w:p w:rsidR="00501E54" w:rsidRPr="009846DC" w:rsidRDefault="00501E54" w:rsidP="0026370D">
            <w:pPr>
              <w:rPr>
                <w:rFonts w:ascii="Calibri" w:eastAsia="Calibri" w:hAnsi="Calibri" w:cs="Calibri"/>
                <w:b/>
                <w:i/>
              </w:rPr>
            </w:pPr>
            <w:r w:rsidRPr="009846DC">
              <w:rPr>
                <w:rFonts w:ascii="Calibri" w:eastAsia="Calibri" w:hAnsi="Calibri" w:cs="Calibri"/>
                <w:b/>
                <w:i/>
              </w:rPr>
              <w:t>Bevares</w:t>
            </w:r>
          </w:p>
        </w:tc>
        <w:tc>
          <w:tcPr>
            <w:tcW w:w="1541" w:type="dxa"/>
            <w:shd w:val="clear" w:color="auto" w:fill="AEAAAA" w:themeFill="background2" w:themeFillShade="BF"/>
          </w:tcPr>
          <w:p w:rsidR="00501E54" w:rsidRPr="009846DC" w:rsidRDefault="00501E54" w:rsidP="0026370D">
            <w:pPr>
              <w:rPr>
                <w:rFonts w:ascii="Calibri" w:eastAsia="Calibri" w:hAnsi="Calibri" w:cs="Calibri"/>
                <w:b/>
                <w:i/>
              </w:rPr>
            </w:pPr>
            <w:r w:rsidRPr="009846DC">
              <w:rPr>
                <w:rFonts w:ascii="Calibri" w:eastAsia="Calibri" w:hAnsi="Calibri" w:cs="Calibri"/>
                <w:b/>
                <w:i/>
              </w:rPr>
              <w:t>Kasseres</w:t>
            </w: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6.2.1.1</w:t>
            </w:r>
          </w:p>
        </w:tc>
        <w:tc>
          <w:tcPr>
            <w:tcW w:w="5250" w:type="dxa"/>
          </w:tcPr>
          <w:p w:rsidR="00501E54" w:rsidRDefault="00501E54" w:rsidP="0026370D">
            <w:pPr>
              <w:pStyle w:val="Default"/>
            </w:pPr>
            <w:r>
              <w:rPr>
                <w:sz w:val="22"/>
                <w:szCs w:val="22"/>
              </w:rPr>
              <w:t xml:space="preserve">Planer for etablering, drift og tilsyn av barnehager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6.2.1.2</w:t>
            </w:r>
          </w:p>
        </w:tc>
        <w:tc>
          <w:tcPr>
            <w:tcW w:w="5250" w:type="dxa"/>
          </w:tcPr>
          <w:p w:rsidR="00501E54" w:rsidRDefault="00501E54" w:rsidP="0026370D">
            <w:pPr>
              <w:pStyle w:val="Default"/>
            </w:pPr>
            <w:r>
              <w:rPr>
                <w:sz w:val="22"/>
                <w:szCs w:val="22"/>
              </w:rPr>
              <w:t xml:space="preserve">Retningslinjer for godkjenning og etablering, retningslinjer for tildeling av tilskudd, retningslinjer for inntak og opphold i barnehage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6.2.1.3</w:t>
            </w:r>
          </w:p>
        </w:tc>
        <w:tc>
          <w:tcPr>
            <w:tcW w:w="5250" w:type="dxa"/>
          </w:tcPr>
          <w:p w:rsidR="00501E54" w:rsidRDefault="00501E54" w:rsidP="0026370D">
            <w:pPr>
              <w:pStyle w:val="Default"/>
            </w:pPr>
            <w:r>
              <w:rPr>
                <w:sz w:val="22"/>
                <w:szCs w:val="22"/>
              </w:rPr>
              <w:t xml:space="preserve">Saker om godkjenning av barnehager, oppfølging av avvik med betydning for barnehagens godkjenning, dispensasjoner fra krav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6.2.1.4</w:t>
            </w:r>
          </w:p>
        </w:tc>
        <w:tc>
          <w:tcPr>
            <w:tcW w:w="5250" w:type="dxa"/>
          </w:tcPr>
          <w:p w:rsidR="00501E54" w:rsidRDefault="00501E54" w:rsidP="0026370D">
            <w:pPr>
              <w:pStyle w:val="Default"/>
            </w:pPr>
            <w:r>
              <w:rPr>
                <w:sz w:val="22"/>
                <w:szCs w:val="22"/>
              </w:rPr>
              <w:t xml:space="preserve">Årsplaner og årsmeldinger, avviksrapportering og kriseberedskap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6.2.2</w:t>
            </w:r>
          </w:p>
        </w:tc>
        <w:tc>
          <w:tcPr>
            <w:tcW w:w="5250"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Om det enkelte barn</w:t>
            </w:r>
          </w:p>
        </w:tc>
        <w:tc>
          <w:tcPr>
            <w:tcW w:w="1245"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Kasseres</w:t>
            </w:r>
          </w:p>
        </w:tc>
      </w:tr>
      <w:tr w:rsidR="00501E54" w:rsidTr="0026370D">
        <w:tc>
          <w:tcPr>
            <w:tcW w:w="990" w:type="dxa"/>
          </w:tcPr>
          <w:p w:rsidR="00501E54" w:rsidRDefault="00501E54" w:rsidP="0026370D">
            <w:pPr>
              <w:rPr>
                <w:rFonts w:ascii="Calibri" w:eastAsia="Calibri" w:hAnsi="Calibri" w:cs="Calibri"/>
              </w:rPr>
            </w:pPr>
          </w:p>
        </w:tc>
        <w:tc>
          <w:tcPr>
            <w:tcW w:w="5250" w:type="dxa"/>
          </w:tcPr>
          <w:p w:rsidR="00501E54" w:rsidRDefault="00501E54" w:rsidP="0026370D">
            <w:pPr>
              <w:pStyle w:val="Default"/>
              <w:rPr>
                <w:sz w:val="22"/>
                <w:szCs w:val="22"/>
              </w:rPr>
            </w:pPr>
            <w:r>
              <w:rPr>
                <w:sz w:val="22"/>
                <w:szCs w:val="22"/>
              </w:rPr>
              <w:t xml:space="preserve">Om det enkelte barn bevares </w:t>
            </w:r>
          </w:p>
          <w:p w:rsidR="00501E54" w:rsidRDefault="00501E54" w:rsidP="00501E54">
            <w:pPr>
              <w:pStyle w:val="Default"/>
              <w:numPr>
                <w:ilvl w:val="0"/>
                <w:numId w:val="1"/>
              </w:numPr>
              <w:rPr>
                <w:sz w:val="22"/>
                <w:szCs w:val="22"/>
              </w:rPr>
            </w:pPr>
            <w:r>
              <w:rPr>
                <w:sz w:val="22"/>
                <w:szCs w:val="22"/>
              </w:rPr>
              <w:t xml:space="preserve">Register over barnehagebarn (f.eks. en halvårlig liste eller rapport) </w:t>
            </w:r>
          </w:p>
          <w:p w:rsidR="00501E54" w:rsidRDefault="00501E54" w:rsidP="00501E54">
            <w:pPr>
              <w:pStyle w:val="Default"/>
              <w:numPr>
                <w:ilvl w:val="0"/>
                <w:numId w:val="1"/>
              </w:numPr>
              <w:rPr>
                <w:sz w:val="22"/>
                <w:szCs w:val="22"/>
              </w:rPr>
            </w:pPr>
            <w:r>
              <w:rPr>
                <w:sz w:val="22"/>
                <w:szCs w:val="22"/>
              </w:rPr>
              <w:t xml:space="preserve">Hvilke barn som har gått i hvilken barnehage, inkludert fravær </w:t>
            </w:r>
          </w:p>
          <w:p w:rsidR="00501E54" w:rsidRDefault="00501E54" w:rsidP="0026370D">
            <w:pPr>
              <w:pStyle w:val="Default"/>
              <w:ind w:left="720"/>
              <w:rPr>
                <w:rFonts w:eastAsia="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6.2.2.3</w:t>
            </w:r>
          </w:p>
        </w:tc>
        <w:tc>
          <w:tcPr>
            <w:tcW w:w="5250" w:type="dxa"/>
          </w:tcPr>
          <w:p w:rsidR="00501E54" w:rsidRDefault="00501E54" w:rsidP="0026370D">
            <w:pPr>
              <w:pStyle w:val="Default"/>
              <w:rPr>
                <w:sz w:val="22"/>
                <w:szCs w:val="22"/>
              </w:rPr>
            </w:pPr>
            <w:r>
              <w:rPr>
                <w:sz w:val="22"/>
                <w:szCs w:val="22"/>
              </w:rPr>
              <w:t>Om det enkelte barn bevares følgende korrespondanse mellom hjem og barnehage:</w:t>
            </w:r>
          </w:p>
          <w:p w:rsidR="00501E54" w:rsidRDefault="00501E54" w:rsidP="00501E54">
            <w:pPr>
              <w:pStyle w:val="Default"/>
              <w:numPr>
                <w:ilvl w:val="0"/>
                <w:numId w:val="2"/>
              </w:numPr>
              <w:rPr>
                <w:sz w:val="22"/>
                <w:szCs w:val="22"/>
              </w:rPr>
            </w:pPr>
            <w:r>
              <w:rPr>
                <w:sz w:val="22"/>
                <w:szCs w:val="22"/>
              </w:rPr>
              <w:t xml:space="preserve">Søknad og svar på barnehageplass, eventuelle søknader om søskenmoderasjon / inntektsgradert betaling, endring av oppholdstid </w:t>
            </w:r>
          </w:p>
          <w:p w:rsidR="00501E54" w:rsidRDefault="00501E54" w:rsidP="00501E54">
            <w:pPr>
              <w:pStyle w:val="Default"/>
              <w:numPr>
                <w:ilvl w:val="0"/>
                <w:numId w:val="2"/>
              </w:numPr>
              <w:rPr>
                <w:sz w:val="22"/>
                <w:szCs w:val="22"/>
              </w:rPr>
            </w:pPr>
            <w:r>
              <w:rPr>
                <w:sz w:val="22"/>
                <w:szCs w:val="22"/>
              </w:rPr>
              <w:t xml:space="preserve">Søknad og svar på bytte av barnehage, oppsigelse av barnehageplass </w:t>
            </w:r>
          </w:p>
          <w:p w:rsidR="00501E54" w:rsidRDefault="00501E54" w:rsidP="00501E54">
            <w:pPr>
              <w:pStyle w:val="Default"/>
              <w:numPr>
                <w:ilvl w:val="0"/>
                <w:numId w:val="2"/>
              </w:numPr>
              <w:rPr>
                <w:sz w:val="22"/>
                <w:szCs w:val="22"/>
              </w:rPr>
            </w:pPr>
            <w:r>
              <w:rPr>
                <w:sz w:val="22"/>
                <w:szCs w:val="22"/>
              </w:rPr>
              <w:t xml:space="preserve">Helseopplysninger som allergier, intoleranser m.m. </w:t>
            </w:r>
          </w:p>
          <w:p w:rsidR="00501E54" w:rsidRDefault="00501E54" w:rsidP="00501E54">
            <w:pPr>
              <w:pStyle w:val="Default"/>
              <w:numPr>
                <w:ilvl w:val="0"/>
                <w:numId w:val="2"/>
              </w:numPr>
              <w:rPr>
                <w:sz w:val="22"/>
                <w:szCs w:val="22"/>
              </w:rPr>
            </w:pPr>
            <w:r>
              <w:rPr>
                <w:sz w:val="22"/>
                <w:szCs w:val="22"/>
              </w:rPr>
              <w:t xml:space="preserve">Fullmakter fra foreldre/foresatte, f.eks. når det gjelder henting, tillatelse til fotografier, telefonlister m.m. </w:t>
            </w:r>
          </w:p>
          <w:p w:rsidR="00501E54" w:rsidRDefault="00501E54" w:rsidP="00501E54">
            <w:pPr>
              <w:pStyle w:val="Default"/>
              <w:numPr>
                <w:ilvl w:val="0"/>
                <w:numId w:val="2"/>
              </w:numPr>
              <w:rPr>
                <w:sz w:val="22"/>
                <w:szCs w:val="22"/>
              </w:rPr>
            </w:pPr>
            <w:r>
              <w:rPr>
                <w:sz w:val="22"/>
                <w:szCs w:val="22"/>
              </w:rPr>
              <w:t xml:space="preserve">Notater/referater fra foreldremøter mellom hjem og </w:t>
            </w:r>
            <w:proofErr w:type="spellStart"/>
            <w:r>
              <w:rPr>
                <w:sz w:val="22"/>
                <w:szCs w:val="22"/>
              </w:rPr>
              <w:t>barnehag</w:t>
            </w:r>
            <w:proofErr w:type="spellEnd"/>
            <w:r>
              <w:rPr>
                <w:sz w:val="22"/>
                <w:szCs w:val="22"/>
              </w:rPr>
              <w:t xml:space="preserve"> e</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
        </w:tc>
        <w:tc>
          <w:tcPr>
            <w:tcW w:w="1541" w:type="dxa"/>
          </w:tcPr>
          <w:p w:rsidR="00501E54" w:rsidRDefault="00501E54" w:rsidP="0026370D">
            <w:pPr>
              <w:rPr>
                <w:rFonts w:ascii="Calibri" w:eastAsia="Calibri" w:hAnsi="Calibri" w:cs="Calibri"/>
              </w:rPr>
            </w:pPr>
            <w:r>
              <w:rPr>
                <w:rFonts w:ascii="Calibri" w:eastAsia="Calibri" w:hAnsi="Calibri" w:cs="Calibri"/>
              </w:rPr>
              <w:t>Etter behov</w:t>
            </w: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6.2.2.4</w:t>
            </w:r>
          </w:p>
        </w:tc>
        <w:tc>
          <w:tcPr>
            <w:tcW w:w="5250" w:type="dxa"/>
          </w:tcPr>
          <w:p w:rsidR="00501E54" w:rsidRDefault="00501E54" w:rsidP="0026370D">
            <w:pPr>
              <w:pStyle w:val="Default"/>
              <w:rPr>
                <w:sz w:val="22"/>
                <w:szCs w:val="22"/>
              </w:rPr>
            </w:pPr>
            <w:r>
              <w:rPr>
                <w:sz w:val="22"/>
                <w:szCs w:val="22"/>
              </w:rPr>
              <w:t xml:space="preserve">Om det enkelte barn bevares følgende dokumentasjon om utvikling og pedagogiske tiltak: </w:t>
            </w:r>
          </w:p>
          <w:p w:rsidR="00501E54" w:rsidRDefault="00501E54" w:rsidP="0026370D">
            <w:pPr>
              <w:pStyle w:val="Default"/>
              <w:rPr>
                <w:sz w:val="22"/>
                <w:szCs w:val="22"/>
              </w:rPr>
            </w:pPr>
          </w:p>
          <w:p w:rsidR="00501E54" w:rsidRDefault="00501E54" w:rsidP="00501E54">
            <w:pPr>
              <w:pStyle w:val="Default"/>
              <w:numPr>
                <w:ilvl w:val="0"/>
                <w:numId w:val="3"/>
              </w:numPr>
              <w:rPr>
                <w:sz w:val="22"/>
                <w:szCs w:val="22"/>
              </w:rPr>
            </w:pPr>
            <w:r>
              <w:rPr>
                <w:sz w:val="22"/>
                <w:szCs w:val="22"/>
              </w:rPr>
              <w:t xml:space="preserve">Vurderinger, observasjoner, læringsmål </w:t>
            </w:r>
          </w:p>
          <w:p w:rsidR="00501E54" w:rsidRDefault="00501E54" w:rsidP="00501E54">
            <w:pPr>
              <w:pStyle w:val="Default"/>
              <w:numPr>
                <w:ilvl w:val="0"/>
                <w:numId w:val="3"/>
              </w:numPr>
              <w:rPr>
                <w:sz w:val="22"/>
                <w:szCs w:val="22"/>
              </w:rPr>
            </w:pPr>
            <w:r>
              <w:rPr>
                <w:sz w:val="22"/>
                <w:szCs w:val="22"/>
              </w:rPr>
              <w:t xml:space="preserve">Dokumentasjon av utviklingssamtaler med foreldre/foresatte </w:t>
            </w:r>
          </w:p>
          <w:p w:rsidR="00501E54" w:rsidRDefault="00501E54" w:rsidP="00501E54">
            <w:pPr>
              <w:pStyle w:val="Default"/>
              <w:numPr>
                <w:ilvl w:val="0"/>
                <w:numId w:val="3"/>
              </w:numPr>
              <w:rPr>
                <w:sz w:val="22"/>
                <w:szCs w:val="22"/>
              </w:rPr>
            </w:pPr>
            <w:r>
              <w:rPr>
                <w:sz w:val="22"/>
                <w:szCs w:val="22"/>
              </w:rPr>
              <w:t xml:space="preserve">Dokumentasjon i forbindelse med overgangen mellom barnehage og skole </w:t>
            </w:r>
          </w:p>
          <w:p w:rsidR="00501E54" w:rsidRDefault="00501E54" w:rsidP="00501E54">
            <w:pPr>
              <w:pStyle w:val="Default"/>
              <w:numPr>
                <w:ilvl w:val="0"/>
                <w:numId w:val="3"/>
              </w:numPr>
              <w:rPr>
                <w:sz w:val="22"/>
                <w:szCs w:val="22"/>
              </w:rPr>
            </w:pPr>
            <w:r>
              <w:rPr>
                <w:sz w:val="22"/>
                <w:szCs w:val="22"/>
              </w:rPr>
              <w:t xml:space="preserve">Resultat fra kartlegginger, f.eks. i forbindelse med skolestart </w:t>
            </w:r>
          </w:p>
          <w:p w:rsidR="00501E54" w:rsidRDefault="00501E54" w:rsidP="00501E54">
            <w:pPr>
              <w:pStyle w:val="Default"/>
              <w:numPr>
                <w:ilvl w:val="0"/>
                <w:numId w:val="3"/>
              </w:numPr>
              <w:rPr>
                <w:sz w:val="22"/>
                <w:szCs w:val="22"/>
              </w:rPr>
            </w:pPr>
            <w:r>
              <w:rPr>
                <w:sz w:val="22"/>
                <w:szCs w:val="22"/>
              </w:rPr>
              <w:lastRenderedPageBreak/>
              <w:t xml:space="preserve">Referater fra ulike møter, eksempelvis overføringsmøter, samarbeidsmøter </w:t>
            </w:r>
          </w:p>
          <w:p w:rsidR="00501E54" w:rsidRDefault="00501E54" w:rsidP="00501E54">
            <w:pPr>
              <w:pStyle w:val="Default"/>
              <w:numPr>
                <w:ilvl w:val="0"/>
                <w:numId w:val="3"/>
              </w:numPr>
              <w:rPr>
                <w:sz w:val="22"/>
                <w:szCs w:val="22"/>
              </w:rPr>
            </w:pPr>
            <w:r>
              <w:rPr>
                <w:sz w:val="22"/>
                <w:szCs w:val="22"/>
              </w:rPr>
              <w:t xml:space="preserve">Søknad/vedtak om spesialpedagogisk støtte, ekstraressurser og spesialopplæring, for eksempel utredning, tester o.l. Kan også være henvisning, søknad og melding om nye behov til PPT, sakkyndige vurderinger, årsrapport, avslutning av spesialopplæring, morsmålsopplæring, henvisning til logoped, fysiske treningsopplegg, og andre spesialpedagogiske tiltak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lastRenderedPageBreak/>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6.2.2.5</w:t>
            </w:r>
          </w:p>
        </w:tc>
        <w:tc>
          <w:tcPr>
            <w:tcW w:w="5250" w:type="dxa"/>
          </w:tcPr>
          <w:p w:rsidR="00501E54" w:rsidRDefault="00501E54" w:rsidP="0026370D">
            <w:pPr>
              <w:pStyle w:val="Default"/>
              <w:rPr>
                <w:sz w:val="22"/>
                <w:szCs w:val="22"/>
              </w:rPr>
            </w:pPr>
            <w:r>
              <w:rPr>
                <w:sz w:val="22"/>
                <w:szCs w:val="22"/>
              </w:rPr>
              <w:t>Om det enkelte barn bevares følgende dokumentasjon om andre forhold:</w:t>
            </w:r>
          </w:p>
          <w:p w:rsidR="00501E54" w:rsidRDefault="00501E54" w:rsidP="00501E54">
            <w:pPr>
              <w:pStyle w:val="Default"/>
              <w:numPr>
                <w:ilvl w:val="0"/>
                <w:numId w:val="4"/>
              </w:numPr>
              <w:rPr>
                <w:sz w:val="22"/>
                <w:szCs w:val="22"/>
              </w:rPr>
            </w:pPr>
            <w:r>
              <w:rPr>
                <w:sz w:val="22"/>
                <w:szCs w:val="22"/>
              </w:rPr>
              <w:t xml:space="preserve">Legeerklæringer, utredninger </w:t>
            </w:r>
          </w:p>
          <w:p w:rsidR="00501E54" w:rsidRDefault="00501E54" w:rsidP="00501E54">
            <w:pPr>
              <w:pStyle w:val="Default"/>
              <w:numPr>
                <w:ilvl w:val="0"/>
                <w:numId w:val="4"/>
              </w:numPr>
              <w:rPr>
                <w:sz w:val="22"/>
                <w:szCs w:val="22"/>
              </w:rPr>
            </w:pPr>
            <w:r>
              <w:rPr>
                <w:sz w:val="22"/>
                <w:szCs w:val="22"/>
              </w:rPr>
              <w:t xml:space="preserve">Legemiddelhåndtering </w:t>
            </w:r>
          </w:p>
          <w:p w:rsidR="00501E54" w:rsidRDefault="00501E54" w:rsidP="00501E54">
            <w:pPr>
              <w:pStyle w:val="Default"/>
              <w:numPr>
                <w:ilvl w:val="0"/>
                <w:numId w:val="4"/>
              </w:numPr>
              <w:rPr>
                <w:sz w:val="22"/>
                <w:szCs w:val="22"/>
              </w:rPr>
            </w:pPr>
            <w:r>
              <w:rPr>
                <w:sz w:val="22"/>
                <w:szCs w:val="22"/>
              </w:rPr>
              <w:t xml:space="preserve">Skademeldinger </w:t>
            </w:r>
          </w:p>
          <w:p w:rsidR="00501E54" w:rsidRDefault="00501E54" w:rsidP="00501E54">
            <w:pPr>
              <w:pStyle w:val="Default"/>
              <w:numPr>
                <w:ilvl w:val="0"/>
                <w:numId w:val="4"/>
              </w:numPr>
              <w:rPr>
                <w:sz w:val="22"/>
                <w:szCs w:val="22"/>
              </w:rPr>
            </w:pPr>
            <w:r>
              <w:rPr>
                <w:sz w:val="22"/>
                <w:szCs w:val="22"/>
              </w:rPr>
              <w:t xml:space="preserve">Opplysninger om særlige familieforhold, f.eks. hemmelig adresse </w:t>
            </w:r>
          </w:p>
          <w:p w:rsidR="00501E54" w:rsidRDefault="00501E54" w:rsidP="00501E54">
            <w:pPr>
              <w:pStyle w:val="Default"/>
              <w:numPr>
                <w:ilvl w:val="0"/>
                <w:numId w:val="4"/>
              </w:numPr>
              <w:rPr>
                <w:sz w:val="22"/>
                <w:szCs w:val="22"/>
              </w:rPr>
            </w:pPr>
            <w:r>
              <w:rPr>
                <w:sz w:val="22"/>
                <w:szCs w:val="22"/>
              </w:rPr>
              <w:t xml:space="preserve">Saker om fysisk og psykososialt miljø, for eksempel mobbesaker </w:t>
            </w:r>
          </w:p>
          <w:p w:rsidR="00501E54" w:rsidRDefault="00501E54" w:rsidP="00501E54">
            <w:pPr>
              <w:pStyle w:val="Default"/>
              <w:numPr>
                <w:ilvl w:val="0"/>
                <w:numId w:val="4"/>
              </w:numPr>
              <w:rPr>
                <w:sz w:val="22"/>
                <w:szCs w:val="22"/>
              </w:rPr>
            </w:pPr>
            <w:r>
              <w:rPr>
                <w:sz w:val="22"/>
                <w:szCs w:val="22"/>
              </w:rPr>
              <w:t xml:space="preserve">Samtykkeskjema vedrørende overføring av opplysninger (for eksempel overføring mellom barnehage og skole) </w:t>
            </w:r>
          </w:p>
          <w:p w:rsidR="00501E54" w:rsidRDefault="00501E54" w:rsidP="00501E54">
            <w:pPr>
              <w:pStyle w:val="Default"/>
              <w:numPr>
                <w:ilvl w:val="0"/>
                <w:numId w:val="4"/>
              </w:numPr>
              <w:rPr>
                <w:sz w:val="22"/>
                <w:szCs w:val="22"/>
              </w:rPr>
            </w:pPr>
            <w:r>
              <w:rPr>
                <w:sz w:val="22"/>
                <w:szCs w:val="22"/>
              </w:rPr>
              <w:t xml:space="preserve">Søknad om innsyn i barneopplysninger </w:t>
            </w:r>
          </w:p>
          <w:p w:rsidR="00501E54" w:rsidRDefault="00501E54" w:rsidP="00501E54">
            <w:pPr>
              <w:pStyle w:val="Default"/>
              <w:numPr>
                <w:ilvl w:val="0"/>
                <w:numId w:val="4"/>
              </w:numPr>
              <w:rPr>
                <w:sz w:val="22"/>
                <w:szCs w:val="22"/>
              </w:rPr>
            </w:pPr>
            <w:r>
              <w:rPr>
                <w:sz w:val="22"/>
                <w:szCs w:val="22"/>
              </w:rPr>
              <w:t xml:space="preserve">Melding til barnevern </w:t>
            </w:r>
          </w:p>
          <w:p w:rsidR="00501E54" w:rsidRDefault="00501E54" w:rsidP="0026370D">
            <w:pPr>
              <w:pStyle w:val="Default"/>
              <w:ind w:left="360"/>
              <w:rPr>
                <w:sz w:val="22"/>
                <w:szCs w:val="22"/>
              </w:rPr>
            </w:pP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6.2.2.6</w:t>
            </w:r>
          </w:p>
        </w:tc>
        <w:tc>
          <w:tcPr>
            <w:tcW w:w="5250" w:type="dxa"/>
          </w:tcPr>
          <w:p w:rsidR="00501E54" w:rsidRDefault="00501E54" w:rsidP="0026370D">
            <w:pPr>
              <w:pStyle w:val="Default"/>
            </w:pPr>
            <w:r>
              <w:rPr>
                <w:sz w:val="22"/>
                <w:szCs w:val="22"/>
              </w:rPr>
              <w:t xml:space="preserve">Dokumentasjon i forbindelse med faglig arbeid, for eksempel pedagogisk-psykologisk tjeneste (PPT). Denne dokumentasjon skal bevares hos PPT fram til 2018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roofErr w:type="spellStart"/>
            <w:r>
              <w:rPr>
                <w:rFonts w:ascii="Calibri" w:eastAsia="Calibri" w:hAnsi="Calibri" w:cs="Calibri"/>
              </w:rPr>
              <w:t>X</w:t>
            </w:r>
            <w:proofErr w:type="spellEnd"/>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6.2.2.7</w:t>
            </w:r>
          </w:p>
        </w:tc>
        <w:tc>
          <w:tcPr>
            <w:tcW w:w="5250" w:type="dxa"/>
          </w:tcPr>
          <w:p w:rsidR="00501E54" w:rsidRDefault="00501E54" w:rsidP="0026370D">
            <w:pPr>
              <w:pStyle w:val="Default"/>
            </w:pPr>
            <w:r>
              <w:rPr>
                <w:sz w:val="22"/>
                <w:szCs w:val="22"/>
              </w:rPr>
              <w:t xml:space="preserve">Kartlegginger i den enkelte barnehage, herunder skjema og notater etter observasjoner som ikke fører til at faginstansen involveres. I tilfelle der barnevern eller PPT har vært involvert bevares dokumentasjonen i fagenheten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roofErr w:type="spellStart"/>
            <w:r>
              <w:rPr>
                <w:rFonts w:ascii="Calibri" w:eastAsia="Calibri" w:hAnsi="Calibri" w:cs="Calibri"/>
              </w:rPr>
              <w:t>X</w:t>
            </w:r>
            <w:proofErr w:type="spellEnd"/>
          </w:p>
        </w:tc>
        <w:tc>
          <w:tcPr>
            <w:tcW w:w="1541" w:type="dxa"/>
          </w:tcPr>
          <w:p w:rsidR="00501E54" w:rsidRDefault="00501E54" w:rsidP="0026370D">
            <w:pPr>
              <w:rPr>
                <w:rFonts w:ascii="Calibri" w:eastAsia="Calibri" w:hAnsi="Calibri" w:cs="Calibri"/>
              </w:rPr>
            </w:pPr>
          </w:p>
        </w:tc>
      </w:tr>
      <w:tr w:rsidR="00501E54" w:rsidTr="0026370D">
        <w:tc>
          <w:tcPr>
            <w:tcW w:w="990"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6.2.3</w:t>
            </w:r>
          </w:p>
        </w:tc>
        <w:tc>
          <w:tcPr>
            <w:tcW w:w="5250" w:type="dxa"/>
            <w:shd w:val="clear" w:color="auto" w:fill="AEAAAA" w:themeFill="background2" w:themeFillShade="BF"/>
          </w:tcPr>
          <w:p w:rsidR="00501E54" w:rsidRPr="00B03803" w:rsidRDefault="00501E54" w:rsidP="0026370D">
            <w:pPr>
              <w:rPr>
                <w:rFonts w:ascii="Calibri" w:eastAsia="Calibri" w:hAnsi="Calibri" w:cs="Calibri"/>
                <w:b/>
                <w:i/>
              </w:rPr>
            </w:pPr>
            <w:r>
              <w:rPr>
                <w:rFonts w:ascii="Calibri" w:eastAsia="Calibri" w:hAnsi="Calibri" w:cs="Calibri"/>
                <w:b/>
                <w:i/>
              </w:rPr>
              <w:t>Foto</w:t>
            </w:r>
          </w:p>
        </w:tc>
        <w:tc>
          <w:tcPr>
            <w:tcW w:w="1245"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Kasseres</w:t>
            </w: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6.2.3.1</w:t>
            </w:r>
          </w:p>
        </w:tc>
        <w:tc>
          <w:tcPr>
            <w:tcW w:w="5250" w:type="dxa"/>
          </w:tcPr>
          <w:p w:rsidR="00501E54" w:rsidRDefault="00501E54" w:rsidP="0026370D">
            <w:pPr>
              <w:pStyle w:val="Default"/>
            </w:pPr>
            <w:r>
              <w:rPr>
                <w:sz w:val="22"/>
                <w:szCs w:val="22"/>
              </w:rPr>
              <w:t xml:space="preserve">Fotografier som illustrerer ulike aktiviteter gjennom året for eksempel turer, lek, læring eller seremonier, samt metadata med dato og navn på fotograf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r>
              <w:rPr>
                <w:rFonts w:ascii="Calibri" w:eastAsia="Calibri" w:hAnsi="Calibri" w:cs="Calibri"/>
              </w:rPr>
              <w:t>x</w:t>
            </w:r>
          </w:p>
        </w:tc>
        <w:tc>
          <w:tcPr>
            <w:tcW w:w="1541" w:type="dxa"/>
          </w:tcPr>
          <w:p w:rsidR="00501E54" w:rsidRDefault="00501E54" w:rsidP="0026370D">
            <w:pPr>
              <w:rPr>
                <w:rFonts w:ascii="Calibri" w:eastAsia="Calibri" w:hAnsi="Calibri" w:cs="Calibri"/>
              </w:rPr>
            </w:pP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6.2.3.2</w:t>
            </w:r>
          </w:p>
        </w:tc>
        <w:tc>
          <w:tcPr>
            <w:tcW w:w="5250" w:type="dxa"/>
          </w:tcPr>
          <w:p w:rsidR="00501E54" w:rsidRDefault="00501E54" w:rsidP="0026370D">
            <w:pPr>
              <w:pStyle w:val="Default"/>
            </w:pPr>
            <w:r>
              <w:rPr>
                <w:sz w:val="22"/>
                <w:szCs w:val="22"/>
              </w:rPr>
              <w:t xml:space="preserve">Tillatelser til foto, henting, informasjon om allergier, medisineringsskjema, o.l.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
        </w:tc>
        <w:tc>
          <w:tcPr>
            <w:tcW w:w="1541" w:type="dxa"/>
          </w:tcPr>
          <w:p w:rsidR="00501E54" w:rsidRDefault="00501E54" w:rsidP="0026370D">
            <w:pPr>
              <w:rPr>
                <w:rFonts w:ascii="Calibri" w:eastAsia="Calibri" w:hAnsi="Calibri" w:cs="Calibri"/>
              </w:rPr>
            </w:pPr>
            <w:r w:rsidRPr="004050AB">
              <w:rPr>
                <w:rFonts w:ascii="Calibri" w:eastAsia="Calibri" w:hAnsi="Calibri" w:cs="Calibri"/>
                <w:highlight w:val="yellow"/>
              </w:rPr>
              <w:t>1 år etter at barnet har sluttet</w:t>
            </w:r>
          </w:p>
        </w:tc>
      </w:tr>
      <w:tr w:rsidR="00501E54" w:rsidTr="0026370D">
        <w:tc>
          <w:tcPr>
            <w:tcW w:w="990"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6.2.4</w:t>
            </w:r>
          </w:p>
        </w:tc>
        <w:tc>
          <w:tcPr>
            <w:tcW w:w="5250" w:type="dxa"/>
            <w:shd w:val="clear" w:color="auto" w:fill="AEAAAA" w:themeFill="background2" w:themeFillShade="BF"/>
          </w:tcPr>
          <w:p w:rsidR="00501E54" w:rsidRPr="001068F9" w:rsidRDefault="00501E54" w:rsidP="0026370D">
            <w:pPr>
              <w:rPr>
                <w:rFonts w:ascii="Calibri" w:eastAsia="Calibri" w:hAnsi="Calibri" w:cs="Calibri"/>
                <w:b/>
              </w:rPr>
            </w:pPr>
            <w:r>
              <w:rPr>
                <w:rFonts w:ascii="Calibri" w:eastAsia="Calibri" w:hAnsi="Calibri" w:cs="Calibri"/>
                <w:b/>
              </w:rPr>
              <w:t>Søknader</w:t>
            </w:r>
          </w:p>
        </w:tc>
        <w:tc>
          <w:tcPr>
            <w:tcW w:w="1245"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rsidR="00501E54" w:rsidRDefault="00501E54" w:rsidP="0026370D">
            <w:pPr>
              <w:rPr>
                <w:rFonts w:ascii="Calibri" w:eastAsia="Calibri" w:hAnsi="Calibri" w:cs="Calibri"/>
              </w:rPr>
            </w:pPr>
            <w:r>
              <w:rPr>
                <w:rFonts w:ascii="Calibri" w:eastAsia="Calibri" w:hAnsi="Calibri" w:cs="Calibri"/>
              </w:rPr>
              <w:t>Kasseres</w:t>
            </w: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6.2.4.1</w:t>
            </w:r>
          </w:p>
        </w:tc>
        <w:tc>
          <w:tcPr>
            <w:tcW w:w="5250" w:type="dxa"/>
          </w:tcPr>
          <w:p w:rsidR="00501E54" w:rsidRDefault="00501E54" w:rsidP="0026370D">
            <w:pPr>
              <w:pStyle w:val="Default"/>
              <w:rPr>
                <w:sz w:val="22"/>
                <w:szCs w:val="22"/>
              </w:rPr>
            </w:pPr>
          </w:p>
          <w:p w:rsidR="00501E54" w:rsidRDefault="00501E54" w:rsidP="00501E54">
            <w:pPr>
              <w:pStyle w:val="Default"/>
              <w:numPr>
                <w:ilvl w:val="0"/>
                <w:numId w:val="5"/>
              </w:numPr>
              <w:rPr>
                <w:sz w:val="22"/>
                <w:szCs w:val="22"/>
              </w:rPr>
            </w:pPr>
            <w:r>
              <w:rPr>
                <w:sz w:val="22"/>
                <w:szCs w:val="22"/>
              </w:rPr>
              <w:t xml:space="preserve">Søknad om barnehageplass, kommunens kvittering eller foreløpig svar om at søknaden er mottatt, søknadens saksbehandling i </w:t>
            </w:r>
            <w:r>
              <w:rPr>
                <w:sz w:val="22"/>
                <w:szCs w:val="22"/>
              </w:rPr>
              <w:lastRenderedPageBreak/>
              <w:t xml:space="preserve">kommunen, kommunens svar om at søkeren har fått tildelt plass i barnehage, alternativt svar om at søkeren står på venteliste </w:t>
            </w:r>
          </w:p>
          <w:p w:rsidR="00501E54" w:rsidRDefault="00501E54" w:rsidP="00501E54">
            <w:pPr>
              <w:pStyle w:val="Default"/>
              <w:numPr>
                <w:ilvl w:val="0"/>
                <w:numId w:val="5"/>
              </w:numPr>
              <w:rPr>
                <w:sz w:val="22"/>
                <w:szCs w:val="22"/>
              </w:rPr>
            </w:pPr>
            <w:r>
              <w:rPr>
                <w:sz w:val="22"/>
                <w:szCs w:val="22"/>
              </w:rPr>
              <w:t xml:space="preserve">Søknad om inntektsgradert betaling: Søknad med vedlegg, søknadens saksbehandling i kommunen eventuelt barnehagekontoret, inkl. kontroll av at barnet går i barnehagen (dvs. inntektsgradert betaling), svarbrev </w:t>
            </w:r>
          </w:p>
          <w:p w:rsidR="00501E54" w:rsidRDefault="00501E54" w:rsidP="00501E54">
            <w:pPr>
              <w:pStyle w:val="Default"/>
              <w:numPr>
                <w:ilvl w:val="0"/>
                <w:numId w:val="5"/>
              </w:numPr>
              <w:rPr>
                <w:sz w:val="22"/>
                <w:szCs w:val="22"/>
              </w:rPr>
            </w:pPr>
            <w:r>
              <w:rPr>
                <w:sz w:val="22"/>
                <w:szCs w:val="22"/>
              </w:rPr>
              <w:t xml:space="preserve">Søknad om søskenmoderasjon: Søknaden, kontroll av at barna har barnehageplass, enkeltvedtak med kopi til barnehagen, sakens behandling i kommunens fakturabehandlingssystem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
        </w:tc>
        <w:tc>
          <w:tcPr>
            <w:tcW w:w="1541" w:type="dxa"/>
          </w:tcPr>
          <w:p w:rsidR="00501E54" w:rsidRDefault="00501E54" w:rsidP="0026370D">
            <w:pPr>
              <w:rPr>
                <w:rFonts w:ascii="Calibri" w:eastAsia="Calibri" w:hAnsi="Calibri" w:cs="Calibri"/>
              </w:rPr>
            </w:pPr>
            <w:r>
              <w:rPr>
                <w:rFonts w:ascii="Calibri" w:eastAsia="Calibri" w:hAnsi="Calibri" w:cs="Calibri"/>
              </w:rPr>
              <w:t>Etter behov</w:t>
            </w:r>
          </w:p>
        </w:tc>
      </w:tr>
      <w:tr w:rsidR="00501E54" w:rsidTr="0026370D">
        <w:tc>
          <w:tcPr>
            <w:tcW w:w="990" w:type="dxa"/>
          </w:tcPr>
          <w:p w:rsidR="00501E54" w:rsidRDefault="00501E54" w:rsidP="0026370D">
            <w:pPr>
              <w:rPr>
                <w:rFonts w:ascii="Calibri" w:eastAsia="Calibri" w:hAnsi="Calibri" w:cs="Calibri"/>
              </w:rPr>
            </w:pPr>
            <w:r>
              <w:rPr>
                <w:rFonts w:ascii="Calibri" w:eastAsia="Calibri" w:hAnsi="Calibri" w:cs="Calibri"/>
              </w:rPr>
              <w:t>6.2.4.2</w:t>
            </w:r>
          </w:p>
        </w:tc>
        <w:tc>
          <w:tcPr>
            <w:tcW w:w="5250" w:type="dxa"/>
          </w:tcPr>
          <w:p w:rsidR="00501E54" w:rsidRDefault="00501E54" w:rsidP="0026370D">
            <w:pPr>
              <w:pStyle w:val="Default"/>
            </w:pPr>
            <w:r>
              <w:rPr>
                <w:sz w:val="22"/>
                <w:szCs w:val="22"/>
              </w:rPr>
              <w:t xml:space="preserve">Kopier av søknad, utredning, tilråding og vedtak vedrørende PPT så fremt slike er bevart andre steder, jf. pkt. 7 </w:t>
            </w:r>
          </w:p>
          <w:p w:rsidR="00501E54" w:rsidRDefault="00501E54" w:rsidP="0026370D">
            <w:pPr>
              <w:rPr>
                <w:rFonts w:ascii="Calibri" w:eastAsia="Calibri" w:hAnsi="Calibri" w:cs="Calibri"/>
              </w:rPr>
            </w:pPr>
          </w:p>
        </w:tc>
        <w:tc>
          <w:tcPr>
            <w:tcW w:w="1245" w:type="dxa"/>
          </w:tcPr>
          <w:p w:rsidR="00501E54" w:rsidRDefault="00501E54" w:rsidP="0026370D">
            <w:pPr>
              <w:rPr>
                <w:rFonts w:ascii="Calibri" w:eastAsia="Calibri" w:hAnsi="Calibri" w:cs="Calibri"/>
              </w:rPr>
            </w:pPr>
          </w:p>
        </w:tc>
        <w:tc>
          <w:tcPr>
            <w:tcW w:w="1541" w:type="dxa"/>
          </w:tcPr>
          <w:p w:rsidR="00501E54" w:rsidRDefault="00501E54" w:rsidP="0026370D">
            <w:pPr>
              <w:rPr>
                <w:rFonts w:ascii="Calibri" w:eastAsia="Calibri" w:hAnsi="Calibri" w:cs="Calibri"/>
              </w:rPr>
            </w:pPr>
            <w:r>
              <w:rPr>
                <w:rFonts w:ascii="Calibri" w:eastAsia="Calibri" w:hAnsi="Calibri" w:cs="Calibri"/>
              </w:rPr>
              <w:t xml:space="preserve">Etter </w:t>
            </w:r>
            <w:proofErr w:type="spellStart"/>
            <w:proofErr w:type="gramStart"/>
            <w:r>
              <w:rPr>
                <w:rFonts w:ascii="Calibri" w:eastAsia="Calibri" w:hAnsi="Calibri" w:cs="Calibri"/>
              </w:rPr>
              <w:t>adm.behvo</w:t>
            </w:r>
            <w:proofErr w:type="spellEnd"/>
            <w:proofErr w:type="gramEnd"/>
          </w:p>
        </w:tc>
      </w:tr>
    </w:tbl>
    <w:p w:rsidR="00BD1393" w:rsidRDefault="00935939"/>
    <w:sectPr w:rsidR="00BD1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414"/>
    <w:multiLevelType w:val="hybridMultilevel"/>
    <w:tmpl w:val="863AC5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75E0CCE"/>
    <w:multiLevelType w:val="hybridMultilevel"/>
    <w:tmpl w:val="7F765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31215C"/>
    <w:multiLevelType w:val="hybridMultilevel"/>
    <w:tmpl w:val="C388BE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74813DE"/>
    <w:multiLevelType w:val="hybridMultilevel"/>
    <w:tmpl w:val="F7343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91D0D2C"/>
    <w:multiLevelType w:val="hybridMultilevel"/>
    <w:tmpl w:val="DD2A45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54"/>
    <w:rsid w:val="00501E54"/>
    <w:rsid w:val="00935939"/>
    <w:rsid w:val="009C1ED9"/>
    <w:rsid w:val="00A208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DC3F"/>
  <w15:chartTrackingRefBased/>
  <w15:docId w15:val="{DB6F6E8C-5265-43DD-9EE8-1703C75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E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01E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01E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3358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Prestvik, Kari Forberg</cp:lastModifiedBy>
  <cp:revision>2</cp:revision>
  <dcterms:created xsi:type="dcterms:W3CDTF">2018-11-29T10:41:00Z</dcterms:created>
  <dcterms:modified xsi:type="dcterms:W3CDTF">2018-11-29T10:43:00Z</dcterms:modified>
</cp:coreProperties>
</file>