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D5" w:rsidRDefault="009D1DD5" w:rsidP="009D1DD5">
      <w:pPr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</w:p>
    <w:p w:rsidR="009D1DD5" w:rsidRDefault="009D1DD5" w:rsidP="009D1DD5">
      <w:pPr>
        <w:spacing w:line="480" w:lineRule="auto"/>
        <w:jc w:val="center"/>
        <w:rPr>
          <w:sz w:val="28"/>
          <w:szCs w:val="28"/>
        </w:rPr>
      </w:pPr>
    </w:p>
    <w:p w:rsidR="009D1DD5" w:rsidRDefault="009D1DD5" w:rsidP="009D1DD5">
      <w:pPr>
        <w:spacing w:line="480" w:lineRule="auto"/>
        <w:jc w:val="center"/>
        <w:rPr>
          <w:sz w:val="28"/>
          <w:szCs w:val="28"/>
        </w:rPr>
      </w:pPr>
    </w:p>
    <w:p w:rsidR="009D1DD5" w:rsidRDefault="009D1DD5" w:rsidP="009D1DD5">
      <w:pPr>
        <w:spacing w:line="480" w:lineRule="auto"/>
        <w:jc w:val="center"/>
        <w:rPr>
          <w:sz w:val="28"/>
          <w:szCs w:val="28"/>
        </w:rPr>
      </w:pPr>
    </w:p>
    <w:p w:rsidR="00E952EC" w:rsidRPr="00A863B3" w:rsidRDefault="00E952EC" w:rsidP="00E952EC">
      <w:pPr>
        <w:spacing w:line="480" w:lineRule="auto"/>
        <w:jc w:val="center"/>
        <w:rPr>
          <w:b/>
          <w:color w:val="365F91" w:themeColor="accent1" w:themeShade="BF"/>
          <w:sz w:val="40"/>
          <w:szCs w:val="40"/>
        </w:rPr>
      </w:pPr>
      <w:r w:rsidRPr="00A863B3">
        <w:rPr>
          <w:b/>
          <w:color w:val="365F91" w:themeColor="accent1" w:themeShade="BF"/>
          <w:sz w:val="40"/>
          <w:szCs w:val="40"/>
        </w:rPr>
        <w:t>Arkivrutiner</w:t>
      </w:r>
    </w:p>
    <w:p w:rsidR="00E952EC" w:rsidRPr="00A863B3" w:rsidRDefault="00E952EC" w:rsidP="00E952EC">
      <w:pPr>
        <w:spacing w:line="480" w:lineRule="auto"/>
        <w:jc w:val="center"/>
        <w:rPr>
          <w:b/>
          <w:color w:val="365F91" w:themeColor="accent1" w:themeShade="BF"/>
          <w:sz w:val="40"/>
          <w:szCs w:val="40"/>
        </w:rPr>
      </w:pPr>
      <w:r w:rsidRPr="00A863B3">
        <w:rPr>
          <w:b/>
          <w:color w:val="365F91" w:themeColor="accent1" w:themeShade="BF"/>
          <w:sz w:val="40"/>
          <w:szCs w:val="40"/>
        </w:rPr>
        <w:t>for</w:t>
      </w:r>
    </w:p>
    <w:p w:rsidR="00E952EC" w:rsidRPr="00A863B3" w:rsidRDefault="00E952EC" w:rsidP="00E952EC">
      <w:pPr>
        <w:spacing w:line="480" w:lineRule="auto"/>
        <w:jc w:val="center"/>
        <w:rPr>
          <w:b/>
          <w:color w:val="365F91" w:themeColor="accent1" w:themeShade="BF"/>
          <w:sz w:val="40"/>
          <w:szCs w:val="40"/>
        </w:rPr>
      </w:pPr>
      <w:r>
        <w:rPr>
          <w:b/>
          <w:color w:val="365F91" w:themeColor="accent1" w:themeShade="BF"/>
          <w:sz w:val="40"/>
          <w:szCs w:val="40"/>
        </w:rPr>
        <w:t>Hornindal</w:t>
      </w:r>
      <w:r w:rsidRPr="00A863B3">
        <w:rPr>
          <w:b/>
          <w:color w:val="365F91" w:themeColor="accent1" w:themeShade="BF"/>
          <w:sz w:val="40"/>
          <w:szCs w:val="40"/>
        </w:rPr>
        <w:t xml:space="preserve"> kommune</w:t>
      </w:r>
    </w:p>
    <w:p w:rsidR="00E952EC" w:rsidRPr="009D1DD5" w:rsidRDefault="00E952EC" w:rsidP="00E952EC">
      <w:pPr>
        <w:spacing w:line="480" w:lineRule="auto"/>
        <w:jc w:val="center"/>
        <w:rPr>
          <w:sz w:val="32"/>
          <w:szCs w:val="32"/>
        </w:rPr>
      </w:pPr>
    </w:p>
    <w:p w:rsidR="00E952EC" w:rsidRPr="009D1DD5" w:rsidRDefault="00E952EC" w:rsidP="00E952EC">
      <w:pPr>
        <w:spacing w:line="480" w:lineRule="auto"/>
        <w:jc w:val="center"/>
        <w:rPr>
          <w:sz w:val="32"/>
          <w:szCs w:val="32"/>
        </w:rPr>
      </w:pPr>
    </w:p>
    <w:p w:rsidR="00E952EC" w:rsidRPr="00A863B3" w:rsidRDefault="00E952EC" w:rsidP="00E952EC">
      <w:pPr>
        <w:spacing w:line="480" w:lineRule="auto"/>
        <w:jc w:val="center"/>
        <w:rPr>
          <w:b/>
          <w:color w:val="0070C0"/>
          <w:sz w:val="32"/>
          <w:szCs w:val="32"/>
        </w:rPr>
      </w:pPr>
      <w:r w:rsidRPr="00A863B3">
        <w:rPr>
          <w:b/>
          <w:color w:val="0070C0"/>
          <w:sz w:val="32"/>
          <w:szCs w:val="32"/>
        </w:rPr>
        <w:t>Visma Flyt Profil</w:t>
      </w:r>
    </w:p>
    <w:p w:rsidR="00E952EC" w:rsidRPr="00A863B3" w:rsidRDefault="00E952EC" w:rsidP="00E952EC">
      <w:pPr>
        <w:spacing w:line="480" w:lineRule="auto"/>
        <w:jc w:val="center"/>
        <w:rPr>
          <w:color w:val="0070C0"/>
          <w:sz w:val="24"/>
          <w:szCs w:val="24"/>
        </w:rPr>
      </w:pPr>
      <w:r w:rsidRPr="00A863B3">
        <w:rPr>
          <w:color w:val="0070C0"/>
          <w:sz w:val="32"/>
          <w:szCs w:val="32"/>
        </w:rPr>
        <w:t>Visma Omsorg Profil &amp; Visma Samhandling Arkiv</w:t>
      </w:r>
    </w:p>
    <w:p w:rsidR="00E952EC" w:rsidRDefault="00E952EC" w:rsidP="00E952EC">
      <w:pPr>
        <w:spacing w:line="480" w:lineRule="auto"/>
        <w:jc w:val="center"/>
        <w:rPr>
          <w:sz w:val="24"/>
          <w:szCs w:val="24"/>
        </w:rPr>
      </w:pPr>
    </w:p>
    <w:p w:rsidR="00E952EC" w:rsidRDefault="00E952EC" w:rsidP="00E952EC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9D1DD5" w:rsidRDefault="009D1DD5" w:rsidP="009D1DD5">
      <w:pPr>
        <w:spacing w:line="480" w:lineRule="auto"/>
        <w:jc w:val="center"/>
        <w:rPr>
          <w:sz w:val="24"/>
          <w:szCs w:val="24"/>
        </w:rPr>
      </w:pPr>
    </w:p>
    <w:p w:rsidR="00823D93" w:rsidRPr="00A863B3" w:rsidRDefault="00823D93" w:rsidP="009D1DD5">
      <w:pPr>
        <w:spacing w:line="480" w:lineRule="auto"/>
        <w:jc w:val="center"/>
        <w:rPr>
          <w:b/>
          <w:color w:val="365F91" w:themeColor="accent1" w:themeShade="BF"/>
          <w:sz w:val="16"/>
          <w:szCs w:val="16"/>
        </w:rPr>
      </w:pPr>
      <w:r w:rsidRPr="00A863B3">
        <w:rPr>
          <w:b/>
          <w:color w:val="365F91" w:themeColor="accent1" w:themeShade="BF"/>
          <w:sz w:val="16"/>
          <w:szCs w:val="16"/>
        </w:rPr>
        <w:t>Februar 2018</w:t>
      </w:r>
    </w:p>
    <w:p w:rsidR="00461EAE" w:rsidRPr="00A863B3" w:rsidRDefault="00461EAE" w:rsidP="009D1DD5">
      <w:pPr>
        <w:spacing w:line="48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A863B3">
        <w:rPr>
          <w:b/>
          <w:color w:val="365F91" w:themeColor="accent1" w:themeShade="BF"/>
          <w:sz w:val="24"/>
          <w:szCs w:val="24"/>
          <w:u w:val="single"/>
        </w:rPr>
        <w:t>1. Innhald med forklaring og ansvarsfordeling</w:t>
      </w:r>
    </w:p>
    <w:p w:rsidR="009D1DD5" w:rsidRPr="00461EAE" w:rsidRDefault="009D1DD5" w:rsidP="00461EAE">
      <w:pPr>
        <w:rPr>
          <w:sz w:val="24"/>
          <w:szCs w:val="24"/>
        </w:rPr>
      </w:pPr>
      <w:r w:rsidRPr="00A863B3">
        <w:rPr>
          <w:color w:val="0070C0"/>
          <w:sz w:val="24"/>
          <w:szCs w:val="24"/>
        </w:rPr>
        <w:t>Innleiing:</w:t>
      </w:r>
      <w:r w:rsidRPr="00461EAE">
        <w:rPr>
          <w:sz w:val="24"/>
          <w:szCs w:val="24"/>
        </w:rPr>
        <w:tab/>
        <w:t>Fullelektronisk arkivering i Visma</w:t>
      </w:r>
      <w:r w:rsidR="00387AFD">
        <w:rPr>
          <w:sz w:val="24"/>
          <w:szCs w:val="24"/>
        </w:rPr>
        <w:t xml:space="preserve"> Flyt</w:t>
      </w:r>
      <w:r w:rsidRPr="00461EAE">
        <w:rPr>
          <w:sz w:val="24"/>
          <w:szCs w:val="24"/>
        </w:rPr>
        <w:t xml:space="preserve"> Profil frå 01.02.2018.</w:t>
      </w:r>
    </w:p>
    <w:p w:rsidR="009D1DD5" w:rsidRDefault="009D1DD5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Ingen papirmapper skal dannast etter dette. Papirmapper danna før 01.02.18 </w:t>
      </w:r>
    </w:p>
    <w:p w:rsidR="00387AFD" w:rsidRDefault="009D1DD5" w:rsidP="009D1D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E56">
        <w:rPr>
          <w:sz w:val="24"/>
          <w:szCs w:val="24"/>
        </w:rPr>
        <w:t>skal</w:t>
      </w:r>
      <w:r>
        <w:rPr>
          <w:sz w:val="24"/>
          <w:szCs w:val="24"/>
        </w:rPr>
        <w:t xml:space="preserve"> </w:t>
      </w:r>
      <w:r w:rsidR="00715E56">
        <w:rPr>
          <w:sz w:val="24"/>
          <w:szCs w:val="24"/>
        </w:rPr>
        <w:t xml:space="preserve">ryddast og </w:t>
      </w:r>
      <w:r>
        <w:rPr>
          <w:sz w:val="24"/>
          <w:szCs w:val="24"/>
        </w:rPr>
        <w:t>lever</w:t>
      </w:r>
      <w:r w:rsidR="00715E56">
        <w:rPr>
          <w:sz w:val="24"/>
          <w:szCs w:val="24"/>
        </w:rPr>
        <w:t>ast</w:t>
      </w:r>
      <w:r>
        <w:rPr>
          <w:sz w:val="24"/>
          <w:szCs w:val="24"/>
        </w:rPr>
        <w:t xml:space="preserve"> til fjernarkiv</w:t>
      </w:r>
      <w:r w:rsidR="00387AFD">
        <w:rPr>
          <w:sz w:val="24"/>
          <w:szCs w:val="24"/>
        </w:rPr>
        <w:t>,</w:t>
      </w:r>
      <w:r>
        <w:rPr>
          <w:sz w:val="24"/>
          <w:szCs w:val="24"/>
        </w:rPr>
        <w:t xml:space="preserve"> og fagsystem</w:t>
      </w:r>
      <w:r w:rsidR="006D4ECA">
        <w:rPr>
          <w:sz w:val="24"/>
          <w:szCs w:val="24"/>
        </w:rPr>
        <w:t>et</w:t>
      </w:r>
      <w:r>
        <w:rPr>
          <w:sz w:val="24"/>
          <w:szCs w:val="24"/>
        </w:rPr>
        <w:t xml:space="preserve"> Visma Profil </w:t>
      </w:r>
      <w:r w:rsidR="00387AFD">
        <w:rPr>
          <w:sz w:val="24"/>
          <w:szCs w:val="24"/>
        </w:rPr>
        <w:t xml:space="preserve">fram til </w:t>
      </w:r>
    </w:p>
    <w:p w:rsidR="009D1DD5" w:rsidRDefault="00387AFD" w:rsidP="006E1CE2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31.01.18 </w:t>
      </w:r>
      <w:r w:rsidR="00715E56">
        <w:rPr>
          <w:sz w:val="24"/>
          <w:szCs w:val="24"/>
        </w:rPr>
        <w:t>er i</w:t>
      </w:r>
      <w:r w:rsidR="009D1DD5">
        <w:rPr>
          <w:sz w:val="24"/>
          <w:szCs w:val="24"/>
        </w:rPr>
        <w:t xml:space="preserve"> depot </w:t>
      </w:r>
      <w:r w:rsidR="00715E56">
        <w:rPr>
          <w:sz w:val="24"/>
          <w:szCs w:val="24"/>
        </w:rPr>
        <w:t>hjå</w:t>
      </w:r>
      <w:r w:rsidR="009D1DD5">
        <w:rPr>
          <w:sz w:val="24"/>
          <w:szCs w:val="24"/>
        </w:rPr>
        <w:t xml:space="preserve"> </w:t>
      </w:r>
      <w:r w:rsidR="00715E56">
        <w:rPr>
          <w:sz w:val="24"/>
          <w:szCs w:val="24"/>
        </w:rPr>
        <w:t xml:space="preserve">Fylkesarkivet i SFj, men tilgjengeleg for </w:t>
      </w:r>
      <w:r>
        <w:rPr>
          <w:sz w:val="24"/>
          <w:szCs w:val="24"/>
        </w:rPr>
        <w:t>tilsette</w:t>
      </w:r>
      <w:r w:rsidR="00715E56">
        <w:rPr>
          <w:sz w:val="24"/>
          <w:szCs w:val="24"/>
        </w:rPr>
        <w:t xml:space="preserve"> i </w:t>
      </w:r>
      <w:r w:rsidR="006E1CE2">
        <w:rPr>
          <w:sz w:val="24"/>
          <w:szCs w:val="24"/>
        </w:rPr>
        <w:t>Hornindal</w:t>
      </w:r>
      <w:r w:rsidR="00715E56">
        <w:rPr>
          <w:sz w:val="24"/>
          <w:szCs w:val="24"/>
        </w:rPr>
        <w:t>.</w:t>
      </w:r>
    </w:p>
    <w:p w:rsidR="00207C6E" w:rsidRDefault="00207C6E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4ECA" w:rsidRDefault="00387AFD" w:rsidP="00387AFD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Visma Flyt </w:t>
      </w:r>
      <w:r w:rsidR="00207C6E">
        <w:rPr>
          <w:sz w:val="24"/>
          <w:szCs w:val="24"/>
        </w:rPr>
        <w:t>Profil blir styrt ut frå tilgang til eit fagsystem – Visma Omsorg Profil og ein</w:t>
      </w:r>
      <w:r>
        <w:rPr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arkivdel – Visma Samhandling Arkiv. Visma </w:t>
      </w:r>
      <w:r w:rsidR="006D4ECA">
        <w:rPr>
          <w:sz w:val="24"/>
          <w:szCs w:val="24"/>
        </w:rPr>
        <w:t>S</w:t>
      </w:r>
      <w:r w:rsidR="00207C6E">
        <w:rPr>
          <w:sz w:val="24"/>
          <w:szCs w:val="24"/>
        </w:rPr>
        <w:t>amhandling</w:t>
      </w:r>
      <w:r w:rsidR="006D4ECA">
        <w:rPr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Arkiv er eit </w:t>
      </w:r>
    </w:p>
    <w:p w:rsidR="006D4ECA" w:rsidRDefault="006D4ECA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7C6E">
        <w:rPr>
          <w:sz w:val="24"/>
          <w:szCs w:val="24"/>
        </w:rPr>
        <w:t>overordna arkiv med fleire arkivdeler innan Helse. Profil er ein av</w:t>
      </w:r>
    </w:p>
    <w:p w:rsidR="00592530" w:rsidRDefault="00207C6E" w:rsidP="009D1D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4ECA">
        <w:rPr>
          <w:sz w:val="24"/>
          <w:szCs w:val="24"/>
        </w:rPr>
        <w:tab/>
      </w:r>
      <w:r w:rsidR="006D4ECA">
        <w:rPr>
          <w:sz w:val="24"/>
          <w:szCs w:val="24"/>
        </w:rPr>
        <w:tab/>
        <w:t>a</w:t>
      </w:r>
      <w:r>
        <w:rPr>
          <w:sz w:val="24"/>
          <w:szCs w:val="24"/>
        </w:rPr>
        <w:t>rkivdelane</w:t>
      </w:r>
      <w:r w:rsidR="00592530">
        <w:rPr>
          <w:sz w:val="24"/>
          <w:szCs w:val="24"/>
        </w:rPr>
        <w:t xml:space="preserve"> innan Visma Samhandling Arkiv, og ein skil her mellom Sak </w:t>
      </w:r>
    </w:p>
    <w:p w:rsidR="00207C6E" w:rsidRDefault="00592530" w:rsidP="00592530">
      <w:pPr>
        <w:ind w:left="1413"/>
        <w:rPr>
          <w:sz w:val="24"/>
          <w:szCs w:val="24"/>
        </w:rPr>
      </w:pPr>
      <w:r>
        <w:rPr>
          <w:sz w:val="24"/>
          <w:szCs w:val="24"/>
        </w:rPr>
        <w:t>(tenestetildeling) og EPJ.  Det er kun Saksdokumenta som er underlagt arkivkrav etter NOARK5-standard, men EPJ må også ha eit fullstendig elektronisk dokumentarkiv.</w:t>
      </w:r>
    </w:p>
    <w:p w:rsidR="009D1DD5" w:rsidRDefault="009D1DD5" w:rsidP="009D1DD5">
      <w:pPr>
        <w:ind w:left="708" w:firstLine="708"/>
        <w:rPr>
          <w:sz w:val="24"/>
          <w:szCs w:val="24"/>
        </w:rPr>
      </w:pPr>
    </w:p>
    <w:p w:rsidR="001C0E54" w:rsidRDefault="006E1CE2" w:rsidP="006E1CE2">
      <w:pPr>
        <w:ind w:left="1410"/>
        <w:rPr>
          <w:sz w:val="24"/>
          <w:szCs w:val="24"/>
        </w:rPr>
      </w:pPr>
      <w:r>
        <w:rPr>
          <w:sz w:val="24"/>
          <w:szCs w:val="24"/>
        </w:rPr>
        <w:t>Det merkantile personalet på Omsorgsenteret i Hornindal kommune skal skanne all fysisk post til Profil.</w:t>
      </w:r>
    </w:p>
    <w:p w:rsidR="00823D93" w:rsidRPr="008070F9" w:rsidRDefault="001C0E54" w:rsidP="00715E56">
      <w:pPr>
        <w:ind w:left="1410"/>
        <w:rPr>
          <w:sz w:val="24"/>
          <w:szCs w:val="24"/>
        </w:rPr>
      </w:pPr>
      <w:r w:rsidRPr="00D414C3">
        <w:rPr>
          <w:sz w:val="24"/>
          <w:szCs w:val="24"/>
        </w:rPr>
        <w:t xml:space="preserve">Alle </w:t>
      </w:r>
      <w:r w:rsidR="00715E56" w:rsidRPr="00D414C3">
        <w:rPr>
          <w:sz w:val="24"/>
          <w:szCs w:val="24"/>
        </w:rPr>
        <w:t>brukar</w:t>
      </w:r>
      <w:r w:rsidRPr="00D414C3">
        <w:rPr>
          <w:sz w:val="24"/>
          <w:szCs w:val="24"/>
        </w:rPr>
        <w:t xml:space="preserve">mapper skal opprettast </w:t>
      </w:r>
      <w:r w:rsidR="00D414C3" w:rsidRPr="00D414C3">
        <w:rPr>
          <w:sz w:val="24"/>
          <w:szCs w:val="24"/>
        </w:rPr>
        <w:t>i Profil</w:t>
      </w:r>
      <w:r w:rsidRPr="00D414C3">
        <w:rPr>
          <w:sz w:val="24"/>
          <w:szCs w:val="24"/>
        </w:rPr>
        <w:t>.</w:t>
      </w:r>
      <w:r w:rsidR="00715E56" w:rsidRPr="00D414C3">
        <w:rPr>
          <w:sz w:val="24"/>
          <w:szCs w:val="24"/>
        </w:rPr>
        <w:t xml:space="preserve"> </w:t>
      </w:r>
      <w:r w:rsidR="00D414C3" w:rsidRPr="00D414C3">
        <w:rPr>
          <w:sz w:val="24"/>
          <w:szCs w:val="24"/>
        </w:rPr>
        <w:t xml:space="preserve"> </w:t>
      </w:r>
    </w:p>
    <w:p w:rsidR="006E1CE2" w:rsidRDefault="006E1CE2" w:rsidP="00715E56">
      <w:pPr>
        <w:ind w:left="1410"/>
        <w:rPr>
          <w:sz w:val="24"/>
          <w:szCs w:val="24"/>
        </w:rPr>
      </w:pPr>
    </w:p>
    <w:p w:rsidR="006525C0" w:rsidRDefault="006525C0" w:rsidP="006525C0">
      <w:pPr>
        <w:ind w:left="1410"/>
        <w:rPr>
          <w:sz w:val="24"/>
          <w:szCs w:val="24"/>
        </w:rPr>
      </w:pPr>
      <w:r>
        <w:rPr>
          <w:sz w:val="24"/>
          <w:szCs w:val="24"/>
        </w:rPr>
        <w:t xml:space="preserve">Ved søknader om tenester eller andre henvendingar som kjem munnleg </w:t>
      </w:r>
    </w:p>
    <w:p w:rsidR="006525C0" w:rsidRPr="00FD2301" w:rsidRDefault="00E2610F" w:rsidP="006525C0">
      <w:pPr>
        <w:ind w:left="1410"/>
        <w:rPr>
          <w:sz w:val="24"/>
          <w:szCs w:val="24"/>
        </w:rPr>
      </w:pPr>
      <w:r>
        <w:rPr>
          <w:sz w:val="24"/>
          <w:szCs w:val="24"/>
        </w:rPr>
        <w:t>(pr. telefon eller sms</w:t>
      </w:r>
      <w:r w:rsidRPr="0062405A">
        <w:rPr>
          <w:sz w:val="24"/>
          <w:szCs w:val="24"/>
        </w:rPr>
        <w:t>) - skal</w:t>
      </w:r>
      <w:r w:rsidR="006525C0" w:rsidRPr="0062405A">
        <w:rPr>
          <w:sz w:val="24"/>
          <w:szCs w:val="24"/>
        </w:rPr>
        <w:t xml:space="preserve"> mottakar fylle ut eit søknadsskjema som leverast til skanning.</w:t>
      </w:r>
      <w:r w:rsidR="0062405A">
        <w:rPr>
          <w:sz w:val="24"/>
          <w:szCs w:val="24"/>
        </w:rPr>
        <w:t xml:space="preserve">   </w:t>
      </w:r>
    </w:p>
    <w:p w:rsidR="00823D93" w:rsidRDefault="00823D93" w:rsidP="00715E56">
      <w:pPr>
        <w:ind w:left="1410"/>
        <w:rPr>
          <w:sz w:val="24"/>
          <w:szCs w:val="24"/>
        </w:rPr>
      </w:pPr>
    </w:p>
    <w:p w:rsidR="00823D93" w:rsidRDefault="00823D93" w:rsidP="00715E56">
      <w:pPr>
        <w:ind w:left="1410"/>
        <w:rPr>
          <w:sz w:val="24"/>
          <w:szCs w:val="24"/>
        </w:rPr>
      </w:pPr>
      <w:r>
        <w:rPr>
          <w:sz w:val="24"/>
          <w:szCs w:val="24"/>
        </w:rPr>
        <w:t>Alle journalpostar i sak/EPJ skal ha eit dokume</w:t>
      </w:r>
      <w:r w:rsidR="0062405A">
        <w:rPr>
          <w:sz w:val="24"/>
          <w:szCs w:val="24"/>
        </w:rPr>
        <w:t>nt vedlagt.</w:t>
      </w:r>
    </w:p>
    <w:p w:rsidR="001C0E54" w:rsidRDefault="001C0E54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517C" w:rsidRDefault="0023517C" w:rsidP="009D1DD5">
      <w:pPr>
        <w:rPr>
          <w:sz w:val="24"/>
          <w:szCs w:val="24"/>
        </w:rPr>
      </w:pPr>
    </w:p>
    <w:p w:rsidR="00823D93" w:rsidRDefault="00823D93" w:rsidP="009D1DD5">
      <w:pPr>
        <w:rPr>
          <w:sz w:val="24"/>
          <w:szCs w:val="24"/>
        </w:rPr>
      </w:pPr>
    </w:p>
    <w:p w:rsidR="009D1DD5" w:rsidRPr="00A863B3" w:rsidRDefault="00715E56" w:rsidP="009D1DD5">
      <w:pPr>
        <w:rPr>
          <w:b/>
          <w:sz w:val="16"/>
          <w:szCs w:val="16"/>
        </w:rPr>
      </w:pPr>
      <w:r w:rsidRPr="00A863B3">
        <w:rPr>
          <w:color w:val="0070C0"/>
          <w:sz w:val="24"/>
          <w:szCs w:val="24"/>
          <w:u w:val="single"/>
        </w:rPr>
        <w:t>Oppygging av roller i</w:t>
      </w:r>
      <w:r w:rsidR="009D1DD5" w:rsidRPr="00A863B3">
        <w:rPr>
          <w:color w:val="0070C0"/>
          <w:sz w:val="24"/>
          <w:szCs w:val="24"/>
          <w:u w:val="single"/>
        </w:rPr>
        <w:t xml:space="preserve"> Visma </w:t>
      </w:r>
      <w:r w:rsidR="00823D93" w:rsidRPr="00A863B3">
        <w:rPr>
          <w:color w:val="0070C0"/>
          <w:sz w:val="24"/>
          <w:szCs w:val="24"/>
          <w:u w:val="single"/>
        </w:rPr>
        <w:t>Flyt Profil</w:t>
      </w:r>
      <w:r w:rsidR="009D1DD5" w:rsidRPr="00A863B3">
        <w:rPr>
          <w:color w:val="0070C0"/>
          <w:sz w:val="24"/>
          <w:szCs w:val="24"/>
          <w:u w:val="single"/>
        </w:rPr>
        <w:t xml:space="preserve"> </w:t>
      </w:r>
      <w:r w:rsidR="00402855">
        <w:rPr>
          <w:color w:val="0070C0"/>
          <w:sz w:val="24"/>
          <w:szCs w:val="24"/>
          <w:u w:val="single"/>
        </w:rPr>
        <w:t>Hornindal</w:t>
      </w:r>
      <w:r w:rsidR="0062405A">
        <w:rPr>
          <w:color w:val="0070C0"/>
          <w:sz w:val="24"/>
          <w:szCs w:val="24"/>
          <w:u w:val="single"/>
        </w:rPr>
        <w:t xml:space="preserve"> </w:t>
      </w:r>
      <w:r w:rsidR="009D1DD5" w:rsidRPr="00A863B3">
        <w:rPr>
          <w:color w:val="0070C0"/>
          <w:sz w:val="24"/>
          <w:szCs w:val="24"/>
          <w:u w:val="single"/>
        </w:rPr>
        <w:t>kommune</w:t>
      </w:r>
      <w:r w:rsidR="001E419E" w:rsidRPr="00A863B3">
        <w:rPr>
          <w:b/>
          <w:color w:val="0070C0"/>
          <w:sz w:val="24"/>
          <w:szCs w:val="24"/>
        </w:rPr>
        <w:t xml:space="preserve"> </w:t>
      </w:r>
      <w:r w:rsidR="001E419E">
        <w:rPr>
          <w:b/>
          <w:sz w:val="24"/>
          <w:szCs w:val="24"/>
        </w:rPr>
        <w:t xml:space="preserve">– </w:t>
      </w:r>
      <w:r w:rsidR="001E419E">
        <w:rPr>
          <w:sz w:val="24"/>
          <w:szCs w:val="24"/>
        </w:rPr>
        <w:t>sjå pkt. 3 for detaljar</w:t>
      </w:r>
      <w:r w:rsidR="009D1DD5" w:rsidRPr="002A5BE7">
        <w:rPr>
          <w:b/>
          <w:sz w:val="24"/>
          <w:szCs w:val="24"/>
        </w:rPr>
        <w:t>:</w:t>
      </w:r>
      <w:r w:rsidR="00FD46A3">
        <w:rPr>
          <w:b/>
          <w:sz w:val="24"/>
          <w:szCs w:val="24"/>
        </w:rPr>
        <w:br/>
      </w:r>
    </w:p>
    <w:p w:rsidR="006E1CE2" w:rsidRDefault="002A5BE7" w:rsidP="006E1C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5E56">
        <w:rPr>
          <w:b/>
          <w:sz w:val="24"/>
          <w:szCs w:val="24"/>
        </w:rPr>
        <w:t>Systemansvarleg</w:t>
      </w:r>
      <w:r w:rsidR="006E1CE2">
        <w:rPr>
          <w:b/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- </w:t>
      </w:r>
      <w:r>
        <w:rPr>
          <w:sz w:val="24"/>
          <w:szCs w:val="24"/>
        </w:rPr>
        <w:t>Visma Omsorg Profil</w:t>
      </w:r>
    </w:p>
    <w:p w:rsidR="00461EAE" w:rsidRPr="00207C6E" w:rsidRDefault="00461EAE" w:rsidP="00456C21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Overordna ansvar for Profil</w:t>
      </w:r>
    </w:p>
    <w:p w:rsidR="002A5BE7" w:rsidRDefault="002A5BE7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5E56">
        <w:rPr>
          <w:b/>
          <w:sz w:val="24"/>
          <w:szCs w:val="24"/>
        </w:rPr>
        <w:t>Sakshandsamar</w:t>
      </w:r>
      <w:r>
        <w:rPr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- </w:t>
      </w:r>
      <w:r>
        <w:rPr>
          <w:sz w:val="24"/>
          <w:szCs w:val="24"/>
        </w:rPr>
        <w:t>Visma Omsorg Profil</w:t>
      </w:r>
    </w:p>
    <w:p w:rsidR="00461EAE" w:rsidRDefault="00461EAE" w:rsidP="00456C21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Sakshandsaming</w:t>
      </w:r>
      <w:r w:rsidR="00B14088" w:rsidRPr="00207C6E">
        <w:rPr>
          <w:i/>
          <w:sz w:val="24"/>
          <w:szCs w:val="24"/>
        </w:rPr>
        <w:t xml:space="preserve">, kontroll </w:t>
      </w:r>
      <w:r w:rsidRPr="00207C6E">
        <w:rPr>
          <w:i/>
          <w:sz w:val="24"/>
          <w:szCs w:val="24"/>
        </w:rPr>
        <w:t>og ferdigstilling av saker</w:t>
      </w:r>
    </w:p>
    <w:p w:rsidR="003E6BDA" w:rsidRPr="003E6BDA" w:rsidRDefault="003E6BDA" w:rsidP="003E6BDA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3E6BDA">
        <w:rPr>
          <w:i/>
          <w:sz w:val="24"/>
          <w:szCs w:val="24"/>
        </w:rPr>
        <w:t xml:space="preserve">Oversikt/opprette brukarar Profil  </w:t>
      </w:r>
    </w:p>
    <w:p w:rsidR="001C0E54" w:rsidRDefault="00020BFC" w:rsidP="001C0E54">
      <w:pPr>
        <w:ind w:left="1416"/>
        <w:rPr>
          <w:sz w:val="24"/>
          <w:szCs w:val="24"/>
        </w:rPr>
      </w:pPr>
      <w:r>
        <w:rPr>
          <w:b/>
          <w:sz w:val="24"/>
          <w:szCs w:val="24"/>
        </w:rPr>
        <w:t xml:space="preserve">Helsepersonell/merkantil </w:t>
      </w:r>
      <w:r w:rsidR="001C0E54" w:rsidRPr="00715E56">
        <w:rPr>
          <w:b/>
          <w:sz w:val="24"/>
          <w:szCs w:val="24"/>
        </w:rPr>
        <w:t>tilsette</w:t>
      </w:r>
      <w:r w:rsidR="001C0E54">
        <w:rPr>
          <w:sz w:val="24"/>
          <w:szCs w:val="24"/>
        </w:rPr>
        <w:t xml:space="preserve"> med tilgang til </w:t>
      </w:r>
      <w:r w:rsidR="00207C6E">
        <w:rPr>
          <w:sz w:val="24"/>
          <w:szCs w:val="24"/>
        </w:rPr>
        <w:t xml:space="preserve">Visma Omsorg </w:t>
      </w:r>
      <w:r w:rsidR="001C0E54">
        <w:rPr>
          <w:sz w:val="24"/>
          <w:szCs w:val="24"/>
        </w:rPr>
        <w:t>Profil</w:t>
      </w:r>
    </w:p>
    <w:p w:rsidR="001C0E54" w:rsidRPr="00207C6E" w:rsidRDefault="001C0E54" w:rsidP="001C0E54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 xml:space="preserve">Lesetilgang til brukarmapper </w:t>
      </w:r>
    </w:p>
    <w:p w:rsidR="001C0E54" w:rsidRPr="00207C6E" w:rsidRDefault="001C0E54" w:rsidP="001C0E54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Pliktar å orientere seg om endringar i mappe til klientar dei jobbar med</w:t>
      </w:r>
    </w:p>
    <w:p w:rsidR="002A5BE7" w:rsidRDefault="002A5BE7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5E56">
        <w:rPr>
          <w:b/>
          <w:sz w:val="24"/>
          <w:szCs w:val="24"/>
        </w:rPr>
        <w:t>Arkivansvarleg</w:t>
      </w:r>
      <w:r w:rsidR="00E952EC">
        <w:rPr>
          <w:b/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– Tilgang til </w:t>
      </w:r>
      <w:r>
        <w:rPr>
          <w:sz w:val="24"/>
          <w:szCs w:val="24"/>
        </w:rPr>
        <w:t xml:space="preserve">Visma </w:t>
      </w:r>
      <w:r w:rsidR="00207C6E">
        <w:rPr>
          <w:sz w:val="24"/>
          <w:szCs w:val="24"/>
        </w:rPr>
        <w:t>Samhandling</w:t>
      </w:r>
      <w:r>
        <w:rPr>
          <w:sz w:val="24"/>
          <w:szCs w:val="24"/>
        </w:rPr>
        <w:t xml:space="preserve"> Arkiv</w:t>
      </w:r>
      <w:r w:rsidR="00207C6E">
        <w:rPr>
          <w:sz w:val="24"/>
          <w:szCs w:val="24"/>
        </w:rPr>
        <w:t xml:space="preserve"> </w:t>
      </w:r>
      <w:r w:rsidR="006E1CE2">
        <w:rPr>
          <w:sz w:val="24"/>
          <w:szCs w:val="24"/>
        </w:rPr>
        <w:t>–</w:t>
      </w:r>
      <w:r w:rsidR="00207C6E">
        <w:rPr>
          <w:sz w:val="24"/>
          <w:szCs w:val="24"/>
        </w:rPr>
        <w:t xml:space="preserve"> Profil</w:t>
      </w:r>
    </w:p>
    <w:p w:rsidR="006E1CE2" w:rsidRPr="00B142F7" w:rsidRDefault="006E1CE2" w:rsidP="006E1CE2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Oversikt/opprette brukarar Profil</w:t>
      </w:r>
      <w:r w:rsidR="00EF2C28">
        <w:rPr>
          <w:i/>
          <w:sz w:val="24"/>
          <w:szCs w:val="24"/>
        </w:rPr>
        <w:t xml:space="preserve">  </w:t>
      </w:r>
    </w:p>
    <w:p w:rsidR="006E1CE2" w:rsidRPr="00207C6E" w:rsidRDefault="006E1CE2" w:rsidP="006E1CE2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Skanning</w:t>
      </w:r>
    </w:p>
    <w:p w:rsidR="006E1CE2" w:rsidRPr="00207C6E" w:rsidRDefault="006E1CE2" w:rsidP="006E1CE2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Opprette saksmapper og brukarmapper</w:t>
      </w:r>
    </w:p>
    <w:p w:rsidR="006E1CE2" w:rsidRPr="00207C6E" w:rsidRDefault="006E1CE2" w:rsidP="006E1CE2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207C6E">
        <w:rPr>
          <w:i/>
          <w:sz w:val="24"/>
          <w:szCs w:val="24"/>
        </w:rPr>
        <w:t>Vedtekter og skrivereglar i Visma Omsorg Profil</w:t>
      </w:r>
    </w:p>
    <w:p w:rsidR="006E1CE2" w:rsidRDefault="006E1CE2" w:rsidP="009D1DD5">
      <w:pPr>
        <w:rPr>
          <w:sz w:val="24"/>
          <w:szCs w:val="24"/>
        </w:rPr>
      </w:pPr>
    </w:p>
    <w:p w:rsidR="002A5BE7" w:rsidRDefault="002A5BE7" w:rsidP="006E1CE2">
      <w:pPr>
        <w:ind w:left="1416"/>
        <w:rPr>
          <w:sz w:val="24"/>
          <w:szCs w:val="24"/>
        </w:rPr>
      </w:pPr>
      <w:r w:rsidRPr="00715E56">
        <w:rPr>
          <w:b/>
          <w:sz w:val="24"/>
          <w:szCs w:val="24"/>
        </w:rPr>
        <w:t>Arkivleiar</w:t>
      </w:r>
      <w:r>
        <w:rPr>
          <w:sz w:val="24"/>
          <w:szCs w:val="24"/>
        </w:rPr>
        <w:t xml:space="preserve"> </w:t>
      </w:r>
      <w:r w:rsidR="00207C6E">
        <w:rPr>
          <w:sz w:val="24"/>
          <w:szCs w:val="24"/>
        </w:rPr>
        <w:t xml:space="preserve">– Tilgang til </w:t>
      </w:r>
      <w:r>
        <w:rPr>
          <w:sz w:val="24"/>
          <w:szCs w:val="24"/>
        </w:rPr>
        <w:t>Visma Samhandling Arkiv</w:t>
      </w:r>
      <w:r w:rsidR="00B14088">
        <w:rPr>
          <w:sz w:val="24"/>
          <w:szCs w:val="24"/>
        </w:rPr>
        <w:t xml:space="preserve"> (sentralarkiv </w:t>
      </w:r>
      <w:r w:rsidR="006E1CE2">
        <w:rPr>
          <w:sz w:val="24"/>
          <w:szCs w:val="24"/>
        </w:rPr>
        <w:t>Hornindal</w:t>
      </w:r>
      <w:r w:rsidR="00B14088">
        <w:rPr>
          <w:sz w:val="24"/>
          <w:szCs w:val="24"/>
        </w:rPr>
        <w:t xml:space="preserve"> kommune)</w:t>
      </w:r>
    </w:p>
    <w:p w:rsidR="00207C6E" w:rsidRDefault="00207C6E" w:rsidP="009D1DD5">
      <w:pPr>
        <w:rPr>
          <w:sz w:val="24"/>
          <w:szCs w:val="24"/>
        </w:rPr>
      </w:pPr>
    </w:p>
    <w:p w:rsidR="006E1CE2" w:rsidRDefault="006E1CE2" w:rsidP="009D1DD5">
      <w:pPr>
        <w:rPr>
          <w:sz w:val="24"/>
          <w:szCs w:val="24"/>
        </w:rPr>
      </w:pPr>
    </w:p>
    <w:p w:rsidR="002A5BE7" w:rsidRPr="00A863B3" w:rsidRDefault="002A5BE7" w:rsidP="009D1DD5">
      <w:pPr>
        <w:rPr>
          <w:color w:val="365F91" w:themeColor="accent1" w:themeShade="BF"/>
          <w:sz w:val="24"/>
          <w:szCs w:val="24"/>
          <w:u w:val="single"/>
        </w:rPr>
      </w:pPr>
      <w:r w:rsidRPr="00A863B3">
        <w:rPr>
          <w:color w:val="365F91" w:themeColor="accent1" w:themeShade="BF"/>
          <w:sz w:val="24"/>
          <w:szCs w:val="24"/>
          <w:u w:val="single"/>
        </w:rPr>
        <w:t>2. Visma Samhandling Arkiv – rutiner for fullelektronisk arkivering</w:t>
      </w:r>
    </w:p>
    <w:p w:rsidR="00A863B3" w:rsidRPr="00A863B3" w:rsidRDefault="00B14088" w:rsidP="009D1DD5">
      <w:pPr>
        <w:rPr>
          <w:sz w:val="16"/>
          <w:szCs w:val="16"/>
        </w:rPr>
      </w:pPr>
      <w:r>
        <w:rPr>
          <w:sz w:val="24"/>
          <w:szCs w:val="24"/>
        </w:rPr>
        <w:tab/>
      </w:r>
      <w:r w:rsidR="001E419E" w:rsidRPr="00A863B3">
        <w:rPr>
          <w:sz w:val="16"/>
          <w:szCs w:val="16"/>
        </w:rPr>
        <w:t xml:space="preserve">  </w:t>
      </w:r>
      <w:r w:rsidR="001E419E" w:rsidRPr="00A863B3">
        <w:rPr>
          <w:sz w:val="16"/>
          <w:szCs w:val="16"/>
        </w:rPr>
        <w:tab/>
      </w:r>
    </w:p>
    <w:p w:rsidR="0084291E" w:rsidRPr="008070F9" w:rsidRDefault="001E419E" w:rsidP="008070F9">
      <w:pPr>
        <w:ind w:left="708" w:firstLine="708"/>
        <w:rPr>
          <w:color w:val="0070C0"/>
          <w:sz w:val="24"/>
          <w:szCs w:val="24"/>
        </w:rPr>
      </w:pPr>
      <w:r w:rsidRPr="00A863B3">
        <w:rPr>
          <w:color w:val="0070C0"/>
          <w:sz w:val="24"/>
          <w:szCs w:val="24"/>
        </w:rPr>
        <w:t>2.1. Rutiner for skanning og import av dokument til Profil</w:t>
      </w:r>
      <w:r w:rsidR="0084291E" w:rsidRPr="0084291E">
        <w:rPr>
          <w:color w:val="00B050"/>
          <w:sz w:val="20"/>
          <w:szCs w:val="20"/>
        </w:rPr>
        <w:t xml:space="preserve"> </w:t>
      </w:r>
    </w:p>
    <w:p w:rsidR="0084291E" w:rsidRPr="0062405A" w:rsidRDefault="001C0E54" w:rsidP="001C0E54">
      <w:pPr>
        <w:ind w:left="2124"/>
        <w:rPr>
          <w:sz w:val="20"/>
          <w:szCs w:val="20"/>
        </w:rPr>
      </w:pPr>
      <w:r w:rsidRPr="0062405A">
        <w:rPr>
          <w:sz w:val="20"/>
          <w:szCs w:val="20"/>
        </w:rPr>
        <w:t>Den som skannar inn dokument må sjekke at dokumentet er fullstendig utfylt. Dette skal gjerast før skanning for til dømes å sjekke at søknadar ikkje manglar underskrift. Er dokumentet lesbart? Er alle sidene i dokumentet kome med? Ved ufullstendig utfylling skal dokumentet returnerast til avdelinga/saks</w:t>
      </w:r>
      <w:r w:rsidR="0062405A" w:rsidRPr="0062405A">
        <w:rPr>
          <w:sz w:val="20"/>
          <w:szCs w:val="20"/>
        </w:rPr>
        <w:t>handsamar</w:t>
      </w:r>
      <w:r w:rsidR="0048427B" w:rsidRPr="0062405A">
        <w:rPr>
          <w:sz w:val="20"/>
          <w:szCs w:val="20"/>
        </w:rPr>
        <w:t xml:space="preserve"> for meir informasjon. </w:t>
      </w:r>
    </w:p>
    <w:p w:rsidR="008070F9" w:rsidRPr="0062405A" w:rsidRDefault="001C0E54" w:rsidP="001C0E54">
      <w:pPr>
        <w:ind w:left="2124"/>
        <w:rPr>
          <w:sz w:val="20"/>
          <w:szCs w:val="20"/>
        </w:rPr>
      </w:pPr>
      <w:r w:rsidRPr="0062405A">
        <w:rPr>
          <w:sz w:val="20"/>
          <w:szCs w:val="20"/>
        </w:rPr>
        <w:t xml:space="preserve">Når dokumentet er skanna inn og arkiv ser at alle </w:t>
      </w:r>
      <w:r w:rsidR="008070F9" w:rsidRPr="0062405A">
        <w:rPr>
          <w:sz w:val="20"/>
          <w:szCs w:val="20"/>
        </w:rPr>
        <w:t>sider er kome med og er lesbare, blir det importert til Profil og sletta frå mellomlagringsområdet</w:t>
      </w:r>
    </w:p>
    <w:p w:rsidR="0023517C" w:rsidRPr="0062405A" w:rsidRDefault="001C0E54" w:rsidP="008070F9">
      <w:pPr>
        <w:pStyle w:val="Merknadstekst"/>
        <w:ind w:left="2124"/>
      </w:pPr>
      <w:r w:rsidRPr="0062405A">
        <w:t xml:space="preserve">Papirdokumenta som er skanna blir </w:t>
      </w:r>
      <w:r w:rsidR="00132132" w:rsidRPr="0062405A">
        <w:t>sortert fortløpande etter journaldato</w:t>
      </w:r>
      <w:r w:rsidR="008070F9" w:rsidRPr="0062405A">
        <w:t xml:space="preserve">. </w:t>
      </w:r>
      <w:r w:rsidRPr="0062405A">
        <w:t xml:space="preserve">Dei </w:t>
      </w:r>
      <w:r w:rsidR="00132132" w:rsidRPr="0062405A">
        <w:t>blir så oppbevart i 6 månader før makulering.</w:t>
      </w:r>
    </w:p>
    <w:p w:rsidR="001E419E" w:rsidRPr="00A863B3" w:rsidRDefault="001E419E" w:rsidP="009D1DD5">
      <w:pPr>
        <w:rPr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>2.2. Ferdigstilling og arkivering</w:t>
      </w:r>
    </w:p>
    <w:p w:rsidR="00715E56" w:rsidRPr="0062405A" w:rsidRDefault="00715E56" w:rsidP="009D1DD5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405A">
        <w:rPr>
          <w:sz w:val="20"/>
          <w:szCs w:val="20"/>
        </w:rPr>
        <w:t>Saks</w:t>
      </w:r>
      <w:r w:rsidR="006D4ECA" w:rsidRPr="0062405A">
        <w:rPr>
          <w:sz w:val="20"/>
          <w:szCs w:val="20"/>
        </w:rPr>
        <w:t>handsamar</w:t>
      </w:r>
      <w:r w:rsidRPr="0062405A">
        <w:rPr>
          <w:sz w:val="20"/>
          <w:szCs w:val="20"/>
        </w:rPr>
        <w:t xml:space="preserve"> har dette ansvaret: </w:t>
      </w:r>
    </w:p>
    <w:p w:rsidR="0023517C" w:rsidRPr="003E6BDA" w:rsidRDefault="00715E56" w:rsidP="00715E56">
      <w:pPr>
        <w:ind w:left="2124"/>
        <w:rPr>
          <w:sz w:val="24"/>
          <w:szCs w:val="24"/>
        </w:rPr>
      </w:pPr>
      <w:r w:rsidRPr="0062405A">
        <w:rPr>
          <w:sz w:val="20"/>
          <w:szCs w:val="20"/>
        </w:rPr>
        <w:t xml:space="preserve">For å arkivere i Visma </w:t>
      </w:r>
      <w:r w:rsidR="00132132" w:rsidRPr="0062405A">
        <w:rPr>
          <w:sz w:val="20"/>
          <w:szCs w:val="20"/>
        </w:rPr>
        <w:t>Samhandling</w:t>
      </w:r>
      <w:r w:rsidRPr="0062405A">
        <w:rPr>
          <w:sz w:val="20"/>
          <w:szCs w:val="20"/>
        </w:rPr>
        <w:t xml:space="preserve"> Arkiv må dokumentet</w:t>
      </w:r>
      <w:r w:rsidR="00132132" w:rsidRPr="0062405A">
        <w:rPr>
          <w:sz w:val="20"/>
          <w:szCs w:val="20"/>
        </w:rPr>
        <w:t xml:space="preserve"> </w:t>
      </w:r>
      <w:r w:rsidRPr="0062405A">
        <w:rPr>
          <w:sz w:val="20"/>
          <w:szCs w:val="20"/>
        </w:rPr>
        <w:t>ferdigstillast. Saks</w:t>
      </w:r>
      <w:r w:rsidR="0062405A" w:rsidRPr="0062405A">
        <w:rPr>
          <w:sz w:val="20"/>
          <w:szCs w:val="20"/>
        </w:rPr>
        <w:t>handsamar</w:t>
      </w:r>
      <w:r w:rsidRPr="0062405A">
        <w:rPr>
          <w:sz w:val="20"/>
          <w:szCs w:val="20"/>
        </w:rPr>
        <w:t xml:space="preserve"> ferdigstiller dokumentet og saka når saksgangen er ferdig. Enkeltregistreringar</w:t>
      </w:r>
      <w:r w:rsidR="00132132" w:rsidRPr="0062405A">
        <w:rPr>
          <w:sz w:val="20"/>
          <w:szCs w:val="20"/>
        </w:rPr>
        <w:t xml:space="preserve"> </w:t>
      </w:r>
      <w:r w:rsidRPr="0062405A">
        <w:rPr>
          <w:sz w:val="20"/>
          <w:szCs w:val="20"/>
        </w:rPr>
        <w:t xml:space="preserve">i postjournal som ikkje er knytt til ei sak, ferdigstillast og arkiverast direkte. Den som ferdigstiller eit vedtak må sjekke at saksutgreiinga har lagt seg i postjournal saman med vedtaksbrevet og dermed arkivert i Visma </w:t>
      </w:r>
      <w:r w:rsidR="006D4ECA" w:rsidRPr="0062405A">
        <w:rPr>
          <w:sz w:val="20"/>
          <w:szCs w:val="20"/>
        </w:rPr>
        <w:t>Samhandling</w:t>
      </w:r>
      <w:r w:rsidRPr="0062405A">
        <w:rPr>
          <w:sz w:val="20"/>
          <w:szCs w:val="20"/>
        </w:rPr>
        <w:t xml:space="preserve"> Arkiv. </w:t>
      </w:r>
      <w:r w:rsidRPr="00132132">
        <w:rPr>
          <w:color w:val="FF0000"/>
          <w:sz w:val="20"/>
          <w:szCs w:val="20"/>
        </w:rPr>
        <w:br/>
      </w:r>
      <w:r w:rsidRPr="003E6BDA">
        <w:rPr>
          <w:sz w:val="20"/>
          <w:szCs w:val="20"/>
        </w:rPr>
        <w:t xml:space="preserve">NB! Når det vert laga nye vedtaksmalar må bokmerket ”vedlegg” leggast til i malen. Dette er ein føresetnad for at saksutgreiinga legg seg ved vedtaksdokumentet og vert arkivert i Visma </w:t>
      </w:r>
      <w:r w:rsidR="006D4ECA" w:rsidRPr="003E6BDA">
        <w:rPr>
          <w:sz w:val="20"/>
          <w:szCs w:val="20"/>
        </w:rPr>
        <w:t>Samhandling</w:t>
      </w:r>
      <w:r w:rsidRPr="003E6BDA">
        <w:rPr>
          <w:sz w:val="20"/>
          <w:szCs w:val="20"/>
        </w:rPr>
        <w:t xml:space="preserve"> Arkiv. Tenesta må registrerast før vedtaket kan ferdigstillast. Når ei sak er ferdigstilt i fagsystem er den sperra mot autorisert endring, noko som mellom anna betyr at den er sperra mot innlegging av nye journalpostar.</w:t>
      </w:r>
      <w:r w:rsidR="0062405A" w:rsidRPr="003E6BDA">
        <w:rPr>
          <w:sz w:val="20"/>
          <w:szCs w:val="20"/>
        </w:rPr>
        <w:t xml:space="preserve"> </w:t>
      </w:r>
    </w:p>
    <w:p w:rsidR="0023517C" w:rsidRPr="003E6BDA" w:rsidRDefault="0023517C" w:rsidP="009D1DD5">
      <w:pPr>
        <w:rPr>
          <w:sz w:val="24"/>
          <w:szCs w:val="24"/>
        </w:rPr>
      </w:pPr>
    </w:p>
    <w:p w:rsidR="001E419E" w:rsidRPr="00A863B3" w:rsidRDefault="001E419E" w:rsidP="009D1DD5">
      <w:pPr>
        <w:rPr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>2.3. Feilmelding ved arkivering – kva må gjerast</w:t>
      </w:r>
    </w:p>
    <w:p w:rsidR="00715E56" w:rsidRPr="0062405A" w:rsidRDefault="00715E56" w:rsidP="00715E56">
      <w:pPr>
        <w:autoSpaceDE w:val="0"/>
        <w:autoSpaceDN w:val="0"/>
        <w:adjustRightInd w:val="0"/>
        <w:ind w:left="2124" w:firstLine="9"/>
        <w:rPr>
          <w:sz w:val="20"/>
          <w:szCs w:val="20"/>
        </w:rPr>
      </w:pPr>
      <w:r w:rsidRPr="0062405A">
        <w:rPr>
          <w:sz w:val="20"/>
          <w:szCs w:val="20"/>
        </w:rPr>
        <w:t xml:space="preserve">I nokre tilfelle vil Arkivstatusfeltet ha raud skrift som indikerer at noko har feila ved overføring til Visma </w:t>
      </w:r>
      <w:r w:rsidR="006D4ECA" w:rsidRPr="0062405A">
        <w:rPr>
          <w:sz w:val="20"/>
          <w:szCs w:val="20"/>
        </w:rPr>
        <w:t>Samhandling</w:t>
      </w:r>
      <w:r w:rsidRPr="0062405A">
        <w:rPr>
          <w:sz w:val="20"/>
          <w:szCs w:val="20"/>
        </w:rPr>
        <w:t xml:space="preserve"> Arkiv. Når du held musepeikaren over arkivstatusfeltet får du ein meir detaljert skildring av feilen. Den konkrete korreksjonen avhenger av feilmeldinga i kvart enkelt tilfelle. </w:t>
      </w:r>
    </w:p>
    <w:p w:rsidR="00715E56" w:rsidRPr="0062405A" w:rsidRDefault="00715E56" w:rsidP="00715E56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62405A">
        <w:rPr>
          <w:sz w:val="20"/>
          <w:szCs w:val="20"/>
        </w:rPr>
        <w:t xml:space="preserve">Dette betyr at dokumentet ikkje er arkivert. Dokumentet er heller ikkje registrert med arkivert dato. Denne feilen vil også visast i Visma </w:t>
      </w:r>
      <w:r w:rsidR="006D4ECA" w:rsidRPr="0062405A">
        <w:rPr>
          <w:sz w:val="20"/>
          <w:szCs w:val="20"/>
        </w:rPr>
        <w:t>Samhandling</w:t>
      </w:r>
      <w:r w:rsidRPr="0062405A">
        <w:rPr>
          <w:sz w:val="20"/>
          <w:szCs w:val="20"/>
        </w:rPr>
        <w:t xml:space="preserve"> Arkiv sin avviksrapport i Profil, som vert sjekka ein g</w:t>
      </w:r>
      <w:r w:rsidR="00207C6E" w:rsidRPr="0062405A">
        <w:rPr>
          <w:sz w:val="20"/>
          <w:szCs w:val="20"/>
        </w:rPr>
        <w:t>o</w:t>
      </w:r>
      <w:r w:rsidRPr="0062405A">
        <w:rPr>
          <w:sz w:val="20"/>
          <w:szCs w:val="20"/>
        </w:rPr>
        <w:t xml:space="preserve">ng i veka av </w:t>
      </w:r>
      <w:r w:rsidR="00207C6E" w:rsidRPr="0062405A">
        <w:rPr>
          <w:sz w:val="20"/>
          <w:szCs w:val="20"/>
        </w:rPr>
        <w:t>Arkiv</w:t>
      </w:r>
      <w:r w:rsidRPr="0062405A">
        <w:rPr>
          <w:sz w:val="20"/>
          <w:szCs w:val="20"/>
        </w:rPr>
        <w:t>ansvarleg</w:t>
      </w:r>
      <w:r w:rsidR="006D4ECA" w:rsidRPr="0062405A">
        <w:rPr>
          <w:sz w:val="20"/>
          <w:szCs w:val="20"/>
        </w:rPr>
        <w:t xml:space="preserve"> i</w:t>
      </w:r>
      <w:r w:rsidRPr="0062405A">
        <w:rPr>
          <w:sz w:val="20"/>
          <w:szCs w:val="20"/>
        </w:rPr>
        <w:t xml:space="preserve"> </w:t>
      </w:r>
      <w:r w:rsidR="00207C6E" w:rsidRPr="0062405A">
        <w:rPr>
          <w:sz w:val="20"/>
          <w:szCs w:val="20"/>
        </w:rPr>
        <w:t>Visma</w:t>
      </w:r>
      <w:r w:rsidRPr="0062405A">
        <w:rPr>
          <w:sz w:val="20"/>
          <w:szCs w:val="20"/>
        </w:rPr>
        <w:t xml:space="preserve"> </w:t>
      </w:r>
      <w:r w:rsidR="006D4ECA" w:rsidRPr="0062405A">
        <w:rPr>
          <w:sz w:val="20"/>
          <w:szCs w:val="20"/>
        </w:rPr>
        <w:t>Samhandling</w:t>
      </w:r>
      <w:r w:rsidR="00207C6E" w:rsidRPr="0062405A">
        <w:rPr>
          <w:sz w:val="20"/>
          <w:szCs w:val="20"/>
        </w:rPr>
        <w:t xml:space="preserve"> Arkiv</w:t>
      </w:r>
      <w:r w:rsidRPr="0062405A">
        <w:rPr>
          <w:sz w:val="20"/>
          <w:szCs w:val="20"/>
        </w:rPr>
        <w:t>.</w:t>
      </w:r>
    </w:p>
    <w:p w:rsidR="003003EB" w:rsidRPr="0062405A" w:rsidRDefault="00715E56" w:rsidP="003003EB">
      <w:pPr>
        <w:autoSpaceDE w:val="0"/>
        <w:autoSpaceDN w:val="0"/>
        <w:adjustRightInd w:val="0"/>
        <w:ind w:left="2124"/>
        <w:rPr>
          <w:sz w:val="24"/>
          <w:szCs w:val="24"/>
        </w:rPr>
      </w:pPr>
      <w:r w:rsidRPr="0062405A">
        <w:rPr>
          <w:sz w:val="20"/>
          <w:szCs w:val="20"/>
        </w:rPr>
        <w:t xml:space="preserve">Dersom det i etterkant av ferdigstilling er nødvendig å foreta endringar, er det mogeleg å oppheve ferdigstillinga. </w:t>
      </w:r>
      <w:r w:rsidR="003003EB" w:rsidRPr="0062405A">
        <w:rPr>
          <w:sz w:val="20"/>
          <w:szCs w:val="20"/>
        </w:rPr>
        <w:t>Opning av ferdigstilte dokument for endring bør helst ikkje gjerast, då det kan føre til at mottakar sit med ein versjon av brevet og avsendar sit med eit anna.</w:t>
      </w:r>
    </w:p>
    <w:p w:rsidR="003003EB" w:rsidRPr="00697504" w:rsidRDefault="003003EB" w:rsidP="00715E56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697504">
        <w:rPr>
          <w:sz w:val="20"/>
          <w:szCs w:val="20"/>
        </w:rPr>
        <w:t xml:space="preserve">Dersom ein likevel må opne eit ferdigstilt dokument:  </w:t>
      </w:r>
    </w:p>
    <w:p w:rsidR="00715E56" w:rsidRPr="00697504" w:rsidRDefault="00715E56" w:rsidP="00715E56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697504">
        <w:rPr>
          <w:sz w:val="20"/>
          <w:szCs w:val="20"/>
        </w:rPr>
        <w:t xml:space="preserve">Kontakt systemansvarleg i Profil. Slike endringar vert logga i fagsystemet. Dersom ferdigstilling på journalposten vert oppheva, medfører dette til at posten vert fjerna frå Visma </w:t>
      </w:r>
      <w:r w:rsidR="006D4ECA" w:rsidRPr="00697504">
        <w:rPr>
          <w:sz w:val="20"/>
          <w:szCs w:val="20"/>
        </w:rPr>
        <w:t>Samhandling</w:t>
      </w:r>
      <w:r w:rsidR="00697504">
        <w:rPr>
          <w:sz w:val="20"/>
          <w:szCs w:val="20"/>
        </w:rPr>
        <w:t xml:space="preserve"> Arkiv. Saka</w:t>
      </w:r>
      <w:r w:rsidRPr="00697504">
        <w:rPr>
          <w:sz w:val="20"/>
          <w:szCs w:val="20"/>
        </w:rPr>
        <w:t xml:space="preserve"> vert re-opna i Visma </w:t>
      </w:r>
      <w:r w:rsidR="003003EB" w:rsidRPr="00697504">
        <w:rPr>
          <w:sz w:val="20"/>
          <w:szCs w:val="20"/>
        </w:rPr>
        <w:t>Samhandling</w:t>
      </w:r>
      <w:r w:rsidRPr="00697504">
        <w:rPr>
          <w:sz w:val="20"/>
          <w:szCs w:val="20"/>
        </w:rPr>
        <w:t xml:space="preserve"> Arkiv og status vert endra frå "Avsluttet" til "Under behandling". Oppheving av ferdigstilling i Profil vert også logga i Visma </w:t>
      </w:r>
      <w:r w:rsidR="006D4ECA" w:rsidRPr="00697504">
        <w:rPr>
          <w:sz w:val="20"/>
          <w:szCs w:val="20"/>
        </w:rPr>
        <w:t>Samhandling</w:t>
      </w:r>
      <w:r w:rsidRPr="00697504">
        <w:rPr>
          <w:sz w:val="20"/>
          <w:szCs w:val="20"/>
        </w:rPr>
        <w:t xml:space="preserve"> Arkiv anten som sletting av journalpost eller endring av status saksmappe. </w:t>
      </w:r>
    </w:p>
    <w:p w:rsidR="001E419E" w:rsidRPr="00193A53" w:rsidRDefault="0023517C" w:rsidP="009D1DD5">
      <w:pPr>
        <w:rPr>
          <w:b/>
          <w:color w:val="365F91" w:themeColor="accent1" w:themeShade="BF"/>
          <w:sz w:val="24"/>
          <w:szCs w:val="24"/>
        </w:rPr>
      </w:pPr>
      <w:r w:rsidRPr="00A863B3">
        <w:rPr>
          <w:b/>
          <w:color w:val="365F91" w:themeColor="accent1" w:themeShade="BF"/>
          <w:sz w:val="24"/>
          <w:szCs w:val="24"/>
          <w:u w:val="single"/>
        </w:rPr>
        <w:t xml:space="preserve">3. </w:t>
      </w:r>
      <w:r w:rsidR="00715E56" w:rsidRPr="00A863B3">
        <w:rPr>
          <w:b/>
          <w:color w:val="365F91" w:themeColor="accent1" w:themeShade="BF"/>
          <w:sz w:val="24"/>
          <w:szCs w:val="24"/>
          <w:u w:val="single"/>
        </w:rPr>
        <w:t>Ansvar og roller</w:t>
      </w:r>
      <w:r w:rsidRPr="00A863B3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  <w:r w:rsidR="00193A53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  <w:r w:rsidR="00193A53">
        <w:rPr>
          <w:b/>
          <w:color w:val="365F91" w:themeColor="accent1" w:themeShade="BF"/>
          <w:sz w:val="24"/>
          <w:szCs w:val="24"/>
        </w:rPr>
        <w:t>(</w:t>
      </w:r>
      <w:r w:rsidR="00193A53" w:rsidRPr="00193A53">
        <w:rPr>
          <w:b/>
          <w:color w:val="365F91" w:themeColor="accent1" w:themeShade="BF"/>
          <w:sz w:val="24"/>
          <w:szCs w:val="24"/>
        </w:rPr>
        <w:t>sjå også vedlegg 1.)</w:t>
      </w:r>
    </w:p>
    <w:p w:rsidR="003003EB" w:rsidRDefault="001E419E" w:rsidP="00FD23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 xml:space="preserve">3.1. Systemansvarleg </w:t>
      </w:r>
      <w:r w:rsidR="00137BBF" w:rsidRPr="00A863B3">
        <w:rPr>
          <w:color w:val="0070C0"/>
          <w:sz w:val="24"/>
          <w:szCs w:val="24"/>
        </w:rPr>
        <w:t xml:space="preserve">Visma Omsorg </w:t>
      </w:r>
      <w:r w:rsidRPr="00A863B3">
        <w:rPr>
          <w:color w:val="0070C0"/>
          <w:sz w:val="24"/>
          <w:szCs w:val="24"/>
        </w:rPr>
        <w:t>Profil</w:t>
      </w:r>
      <w:r w:rsidR="00FA07A0" w:rsidRPr="00A863B3">
        <w:rPr>
          <w:color w:val="0070C0"/>
          <w:sz w:val="24"/>
          <w:szCs w:val="24"/>
        </w:rPr>
        <w:t xml:space="preserve"> - </w:t>
      </w:r>
      <w:r w:rsidR="00A97CB0" w:rsidRPr="00A863B3">
        <w:rPr>
          <w:color w:val="0070C0"/>
          <w:sz w:val="24"/>
          <w:szCs w:val="24"/>
        </w:rPr>
        <w:t>(detaljerte oppgåver)</w:t>
      </w:r>
    </w:p>
    <w:p w:rsidR="003003EB" w:rsidRPr="00697504" w:rsidRDefault="00017DE7" w:rsidP="003003EB">
      <w:pPr>
        <w:ind w:left="1416" w:firstLine="708"/>
        <w:rPr>
          <w:sz w:val="20"/>
          <w:szCs w:val="20"/>
        </w:rPr>
      </w:pPr>
      <w:r w:rsidRPr="00697504">
        <w:rPr>
          <w:sz w:val="20"/>
          <w:szCs w:val="20"/>
        </w:rPr>
        <w:lastRenderedPageBreak/>
        <w:t>Det er laga</w:t>
      </w:r>
      <w:r w:rsidR="00FA07A0" w:rsidRPr="00697504">
        <w:rPr>
          <w:sz w:val="20"/>
          <w:szCs w:val="20"/>
        </w:rPr>
        <w:t xml:space="preserve"> tydelege skrivereglar for ulike dokument, slik at </w:t>
      </w:r>
    </w:p>
    <w:p w:rsidR="00FA07A0" w:rsidRPr="00FD2301" w:rsidRDefault="00FD2301" w:rsidP="003003EB">
      <w:pPr>
        <w:ind w:left="2124" w:firstLine="3"/>
        <w:rPr>
          <w:sz w:val="20"/>
          <w:szCs w:val="20"/>
        </w:rPr>
      </w:pPr>
      <w:r w:rsidRPr="00697504">
        <w:rPr>
          <w:sz w:val="20"/>
          <w:szCs w:val="20"/>
        </w:rPr>
        <w:t>d</w:t>
      </w:r>
      <w:r w:rsidR="003003EB" w:rsidRPr="00697504">
        <w:rPr>
          <w:sz w:val="20"/>
          <w:szCs w:val="20"/>
        </w:rPr>
        <w:t>et i</w:t>
      </w:r>
      <w:r w:rsidR="00FA07A0" w:rsidRPr="00697504">
        <w:rPr>
          <w:sz w:val="20"/>
          <w:szCs w:val="20"/>
        </w:rPr>
        <w:t xml:space="preserve">kkje </w:t>
      </w:r>
      <w:r w:rsidR="003003EB" w:rsidRPr="00697504">
        <w:rPr>
          <w:sz w:val="20"/>
          <w:szCs w:val="20"/>
        </w:rPr>
        <w:t xml:space="preserve">blir </w:t>
      </w:r>
      <w:r w:rsidR="00FA07A0" w:rsidRPr="00697504">
        <w:rPr>
          <w:sz w:val="20"/>
          <w:szCs w:val="20"/>
        </w:rPr>
        <w:t>skriv</w:t>
      </w:r>
      <w:r w:rsidR="003003EB" w:rsidRPr="00697504">
        <w:rPr>
          <w:sz w:val="20"/>
          <w:szCs w:val="20"/>
        </w:rPr>
        <w:t>e</w:t>
      </w:r>
      <w:r w:rsidR="00FA07A0" w:rsidRPr="00697504">
        <w:rPr>
          <w:sz w:val="20"/>
          <w:szCs w:val="20"/>
        </w:rPr>
        <w:t xml:space="preserve"> mange ulike titlar på same type dokument – skal nemleg vere søkbart på titlar</w:t>
      </w:r>
      <w:r w:rsidR="00697504" w:rsidRPr="00697504">
        <w:rPr>
          <w:sz w:val="20"/>
          <w:szCs w:val="20"/>
        </w:rPr>
        <w:t>.</w:t>
      </w:r>
      <w:r w:rsidR="00193A53">
        <w:rPr>
          <w:sz w:val="20"/>
          <w:szCs w:val="20"/>
        </w:rPr>
        <w:t xml:space="preserve"> Sjå vedlegg 2</w:t>
      </w:r>
      <w:r w:rsidR="00697504">
        <w:rPr>
          <w:sz w:val="20"/>
          <w:szCs w:val="20"/>
        </w:rPr>
        <w:t>.</w:t>
      </w:r>
    </w:p>
    <w:p w:rsidR="00B71019" w:rsidRDefault="001E419E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1019" w:rsidRDefault="00B71019" w:rsidP="009D1DD5">
      <w:pPr>
        <w:rPr>
          <w:sz w:val="24"/>
          <w:szCs w:val="24"/>
        </w:rPr>
      </w:pPr>
    </w:p>
    <w:p w:rsidR="003003EB" w:rsidRPr="00FD2301" w:rsidRDefault="001E419E" w:rsidP="00FD2301">
      <w:pPr>
        <w:ind w:left="708" w:firstLine="708"/>
        <w:rPr>
          <w:color w:val="0070C0"/>
          <w:sz w:val="24"/>
          <w:szCs w:val="24"/>
        </w:rPr>
      </w:pPr>
      <w:r w:rsidRPr="00A863B3">
        <w:rPr>
          <w:color w:val="0070C0"/>
          <w:sz w:val="24"/>
          <w:szCs w:val="24"/>
        </w:rPr>
        <w:t xml:space="preserve">3.2. Sakshandsamar i </w:t>
      </w:r>
      <w:r w:rsidR="00137BBF" w:rsidRPr="00A863B3">
        <w:rPr>
          <w:color w:val="0070C0"/>
          <w:sz w:val="24"/>
          <w:szCs w:val="24"/>
        </w:rPr>
        <w:t xml:space="preserve">Visma Omsorg </w:t>
      </w:r>
      <w:r w:rsidRPr="00A863B3">
        <w:rPr>
          <w:color w:val="0070C0"/>
          <w:sz w:val="24"/>
          <w:szCs w:val="24"/>
        </w:rPr>
        <w:t>Profil</w:t>
      </w:r>
      <w:r w:rsidR="00FA07A0" w:rsidRPr="00A863B3">
        <w:rPr>
          <w:color w:val="0070C0"/>
          <w:sz w:val="24"/>
          <w:szCs w:val="24"/>
        </w:rPr>
        <w:t xml:space="preserve"> -</w:t>
      </w:r>
      <w:r w:rsidR="00A97CB0" w:rsidRPr="00A863B3">
        <w:rPr>
          <w:color w:val="0070C0"/>
          <w:sz w:val="24"/>
          <w:szCs w:val="24"/>
        </w:rPr>
        <w:tab/>
        <w:t>(detaljerte oppgåver)</w:t>
      </w:r>
    </w:p>
    <w:p w:rsidR="00B71019" w:rsidRPr="00697504" w:rsidRDefault="003003EB" w:rsidP="00FD2301">
      <w:pPr>
        <w:rPr>
          <w:sz w:val="20"/>
          <w:szCs w:val="20"/>
        </w:rPr>
      </w:pPr>
      <w:r>
        <w:rPr>
          <w:sz w:val="24"/>
          <w:szCs w:val="24"/>
        </w:rPr>
        <w:tab/>
      </w:r>
      <w:r w:rsidR="00B71019">
        <w:rPr>
          <w:sz w:val="24"/>
          <w:szCs w:val="24"/>
        </w:rPr>
        <w:tab/>
      </w:r>
      <w:r w:rsidR="00B71019">
        <w:rPr>
          <w:sz w:val="24"/>
          <w:szCs w:val="24"/>
        </w:rPr>
        <w:tab/>
      </w:r>
      <w:r w:rsidR="00FD2301" w:rsidRPr="00697504">
        <w:rPr>
          <w:sz w:val="20"/>
          <w:szCs w:val="20"/>
        </w:rPr>
        <w:t xml:space="preserve">Alle </w:t>
      </w:r>
      <w:r w:rsidR="00B71019" w:rsidRPr="00697504">
        <w:rPr>
          <w:sz w:val="20"/>
          <w:szCs w:val="20"/>
        </w:rPr>
        <w:t>dokument skal skannast – til EPJ eller</w:t>
      </w:r>
      <w:r w:rsidR="00FD2301" w:rsidRPr="00697504">
        <w:rPr>
          <w:sz w:val="20"/>
          <w:szCs w:val="20"/>
        </w:rPr>
        <w:t xml:space="preserve"> </w:t>
      </w:r>
      <w:r w:rsidR="00B71019" w:rsidRPr="00697504">
        <w:rPr>
          <w:sz w:val="20"/>
          <w:szCs w:val="20"/>
        </w:rPr>
        <w:t>saksarkiv</w:t>
      </w:r>
      <w:r w:rsidR="00697504" w:rsidRPr="00697504">
        <w:rPr>
          <w:sz w:val="20"/>
          <w:szCs w:val="20"/>
        </w:rPr>
        <w:t>.</w:t>
      </w:r>
    </w:p>
    <w:p w:rsidR="00B71019" w:rsidRPr="00697504" w:rsidRDefault="00FD2301" w:rsidP="00B71019">
      <w:pPr>
        <w:ind w:left="2124"/>
        <w:rPr>
          <w:sz w:val="20"/>
          <w:szCs w:val="20"/>
        </w:rPr>
      </w:pPr>
      <w:r w:rsidRPr="00697504">
        <w:rPr>
          <w:sz w:val="20"/>
          <w:szCs w:val="20"/>
        </w:rPr>
        <w:t>V</w:t>
      </w:r>
      <w:r w:rsidR="00B71019" w:rsidRPr="00697504">
        <w:rPr>
          <w:sz w:val="20"/>
          <w:szCs w:val="20"/>
        </w:rPr>
        <w:t xml:space="preserve">ent med å ferdigstille søknad, saksutgreiing og vedtak til ein </w:t>
      </w:r>
      <w:r w:rsidR="00697504" w:rsidRPr="00697504">
        <w:rPr>
          <w:sz w:val="20"/>
          <w:szCs w:val="20"/>
        </w:rPr>
        <w:t>har kontrollert at alt er korrekt</w:t>
      </w:r>
      <w:r w:rsidR="00B71019" w:rsidRPr="00697504">
        <w:rPr>
          <w:sz w:val="20"/>
          <w:szCs w:val="20"/>
        </w:rPr>
        <w:t xml:space="preserve"> – så snart ein ferdigstiller, blir</w:t>
      </w:r>
      <w:r w:rsidR="00FD46A3" w:rsidRPr="00697504">
        <w:rPr>
          <w:sz w:val="20"/>
          <w:szCs w:val="20"/>
        </w:rPr>
        <w:t xml:space="preserve"> </w:t>
      </w:r>
      <w:r w:rsidR="00B71019" w:rsidRPr="00697504">
        <w:rPr>
          <w:sz w:val="20"/>
          <w:szCs w:val="20"/>
        </w:rPr>
        <w:t>vedtaksbrevet sendt ut til mottakar, og</w:t>
      </w:r>
      <w:r w:rsidR="00697504" w:rsidRPr="00697504">
        <w:rPr>
          <w:sz w:val="20"/>
          <w:szCs w:val="20"/>
        </w:rPr>
        <w:t xml:space="preserve"> </w:t>
      </w:r>
      <w:r w:rsidR="00B71019" w:rsidRPr="00697504">
        <w:rPr>
          <w:sz w:val="20"/>
          <w:szCs w:val="20"/>
        </w:rPr>
        <w:t>arkivert</w:t>
      </w:r>
      <w:r w:rsidRPr="00697504">
        <w:rPr>
          <w:sz w:val="20"/>
          <w:szCs w:val="20"/>
        </w:rPr>
        <w:t>.</w:t>
      </w:r>
      <w:r w:rsidR="00B71019" w:rsidRPr="00697504">
        <w:rPr>
          <w:sz w:val="20"/>
          <w:szCs w:val="20"/>
        </w:rPr>
        <w:tab/>
      </w:r>
    </w:p>
    <w:p w:rsidR="00FA07A0" w:rsidRPr="00697504" w:rsidRDefault="00FA07A0" w:rsidP="00B71019">
      <w:pPr>
        <w:ind w:left="2124"/>
        <w:rPr>
          <w:sz w:val="20"/>
          <w:szCs w:val="20"/>
        </w:rPr>
      </w:pPr>
      <w:r w:rsidRPr="00697504">
        <w:rPr>
          <w:sz w:val="20"/>
          <w:szCs w:val="20"/>
        </w:rPr>
        <w:t>Er vedtaksbrevet ferdigstilt (og dermed sendt til mottakar), men inn</w:t>
      </w:r>
      <w:r w:rsidR="00697504" w:rsidRPr="00697504">
        <w:rPr>
          <w:sz w:val="20"/>
          <w:szCs w:val="20"/>
        </w:rPr>
        <w:t>e</w:t>
      </w:r>
      <w:r w:rsidRPr="00697504">
        <w:rPr>
          <w:sz w:val="20"/>
          <w:szCs w:val="20"/>
        </w:rPr>
        <w:t>held feil, må ein ikkje be om at dokumentet blir opna for å endre det.  Lag heller eit nytt vedtak</w:t>
      </w:r>
      <w:r w:rsidR="00774704" w:rsidRPr="00697504">
        <w:rPr>
          <w:sz w:val="20"/>
          <w:szCs w:val="20"/>
        </w:rPr>
        <w:t>s</w:t>
      </w:r>
      <w:r w:rsidRPr="00697504">
        <w:rPr>
          <w:sz w:val="20"/>
          <w:szCs w:val="20"/>
        </w:rPr>
        <w:t>brev, påpeik feilen som er gjort i førre brev, og ferdigstill/send ut nytt</w:t>
      </w:r>
      <w:r w:rsidR="00FD2301" w:rsidRPr="00697504">
        <w:rPr>
          <w:sz w:val="20"/>
          <w:szCs w:val="20"/>
        </w:rPr>
        <w:t>.</w:t>
      </w:r>
    </w:p>
    <w:p w:rsidR="00F0743A" w:rsidRPr="00697504" w:rsidRDefault="00F0743A" w:rsidP="00F0743A">
      <w:pPr>
        <w:ind w:left="2124"/>
        <w:rPr>
          <w:sz w:val="20"/>
          <w:szCs w:val="20"/>
        </w:rPr>
      </w:pPr>
      <w:r w:rsidRPr="00697504">
        <w:rPr>
          <w:sz w:val="20"/>
          <w:szCs w:val="20"/>
        </w:rPr>
        <w:t>(Sjekk om e-meldingar kjem i duplikatar – slett alle bortsett frå hovudmeldinga)</w:t>
      </w:r>
    </w:p>
    <w:p w:rsidR="0023517C" w:rsidRDefault="0023517C" w:rsidP="00B71019">
      <w:pPr>
        <w:ind w:left="2124"/>
        <w:rPr>
          <w:sz w:val="24"/>
          <w:szCs w:val="24"/>
        </w:rPr>
      </w:pPr>
    </w:p>
    <w:p w:rsidR="0023517C" w:rsidRDefault="0023517C" w:rsidP="00B71019">
      <w:pPr>
        <w:ind w:left="2124"/>
        <w:rPr>
          <w:sz w:val="24"/>
          <w:szCs w:val="24"/>
        </w:rPr>
      </w:pPr>
    </w:p>
    <w:p w:rsidR="00A97CB0" w:rsidRPr="00A863B3" w:rsidRDefault="0083650A" w:rsidP="009D1DD5">
      <w:pPr>
        <w:rPr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>3.4. Arkivansvarleg Visma Profil Arkiv</w:t>
      </w:r>
      <w:r w:rsidR="00FA07A0" w:rsidRPr="00A863B3">
        <w:rPr>
          <w:color w:val="0070C0"/>
          <w:sz w:val="24"/>
          <w:szCs w:val="24"/>
        </w:rPr>
        <w:t xml:space="preserve">  </w:t>
      </w:r>
    </w:p>
    <w:p w:rsidR="0023517C" w:rsidRPr="00774704" w:rsidRDefault="003003EB" w:rsidP="009D1DD5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4704">
        <w:rPr>
          <w:sz w:val="20"/>
          <w:szCs w:val="20"/>
        </w:rPr>
        <w:t xml:space="preserve">Har tilgang til fanene </w:t>
      </w:r>
      <w:r w:rsidR="00774704" w:rsidRPr="00774704">
        <w:rPr>
          <w:sz w:val="20"/>
          <w:szCs w:val="20"/>
        </w:rPr>
        <w:t>«Hjem» og «Arkiv»</w:t>
      </w:r>
    </w:p>
    <w:p w:rsidR="00FD46A3" w:rsidRDefault="00AD6703" w:rsidP="00FD46A3">
      <w:pPr>
        <w:pStyle w:val="Listeavsnit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FD46A3">
        <w:rPr>
          <w:sz w:val="20"/>
          <w:szCs w:val="20"/>
        </w:rPr>
        <w:t xml:space="preserve">Køyre avviksrapport i Visma Samhandling </w:t>
      </w:r>
      <w:r w:rsidRPr="00697504">
        <w:rPr>
          <w:sz w:val="20"/>
          <w:szCs w:val="20"/>
        </w:rPr>
        <w:t xml:space="preserve">Arkiv </w:t>
      </w:r>
      <w:r w:rsidR="00FD2301" w:rsidRPr="00697504">
        <w:rPr>
          <w:sz w:val="20"/>
          <w:szCs w:val="20"/>
        </w:rPr>
        <w:t>– Profil</w:t>
      </w:r>
      <w:r w:rsidR="00FD2301">
        <w:rPr>
          <w:sz w:val="20"/>
          <w:szCs w:val="20"/>
        </w:rPr>
        <w:t xml:space="preserve"> </w:t>
      </w:r>
      <w:r w:rsidRPr="00FD46A3">
        <w:rPr>
          <w:sz w:val="20"/>
          <w:szCs w:val="20"/>
        </w:rPr>
        <w:t>ein gong i veka. Feil som ikkje let seg løyse lokalt, skal meldast systemansvarleg.</w:t>
      </w:r>
    </w:p>
    <w:p w:rsidR="00FD46A3" w:rsidRDefault="00774704" w:rsidP="00FD46A3">
      <w:pPr>
        <w:pStyle w:val="Listeavsnit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FD46A3">
        <w:rPr>
          <w:sz w:val="20"/>
          <w:szCs w:val="20"/>
        </w:rPr>
        <w:t>Køyre kontroll frå Visma Samhandling Arkiv på ikkje ferdigstilte saker ein gong per månad. Ta kontakt med saksbehandlarar som har saker liggjande. Bruk løpenummer, ikkje namn.</w:t>
      </w:r>
    </w:p>
    <w:p w:rsidR="00774704" w:rsidRPr="00FD46A3" w:rsidRDefault="00774704" w:rsidP="00FD46A3">
      <w:pPr>
        <w:pStyle w:val="Listeavsnitt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FD46A3">
        <w:rPr>
          <w:sz w:val="20"/>
          <w:szCs w:val="20"/>
        </w:rPr>
        <w:t>Avslutte tenestemottakar</w:t>
      </w:r>
      <w:r w:rsidR="00AD6703" w:rsidRPr="00FD46A3">
        <w:rPr>
          <w:sz w:val="20"/>
          <w:szCs w:val="20"/>
        </w:rPr>
        <w:t xml:space="preserve"> </w:t>
      </w:r>
      <w:r w:rsidRPr="00FD46A3">
        <w:rPr>
          <w:sz w:val="20"/>
          <w:szCs w:val="20"/>
        </w:rPr>
        <w:t>i</w:t>
      </w:r>
      <w:r w:rsidR="00AD6703" w:rsidRPr="00FD46A3">
        <w:rPr>
          <w:sz w:val="20"/>
          <w:szCs w:val="20"/>
        </w:rPr>
        <w:t xml:space="preserve"> Visma Samhandling A</w:t>
      </w:r>
      <w:r w:rsidRPr="00FD46A3">
        <w:rPr>
          <w:sz w:val="20"/>
          <w:szCs w:val="20"/>
        </w:rPr>
        <w:t>rkiv ved flytting/avslutta tenester eller død.</w:t>
      </w:r>
    </w:p>
    <w:p w:rsidR="0023517C" w:rsidRDefault="0023517C" w:rsidP="009D1DD5">
      <w:pPr>
        <w:rPr>
          <w:sz w:val="24"/>
          <w:szCs w:val="24"/>
        </w:rPr>
      </w:pPr>
    </w:p>
    <w:p w:rsidR="00774704" w:rsidRDefault="0083650A" w:rsidP="00715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 xml:space="preserve">3.5. </w:t>
      </w:r>
      <w:r w:rsidR="00137BBF" w:rsidRPr="00A863B3">
        <w:rPr>
          <w:color w:val="0070C0"/>
          <w:sz w:val="24"/>
          <w:szCs w:val="24"/>
        </w:rPr>
        <w:t>Arkivleiar Visma Samhandling Arkiv</w:t>
      </w:r>
      <w:r w:rsidR="00FA07A0" w:rsidRPr="00A863B3">
        <w:rPr>
          <w:color w:val="0070C0"/>
          <w:sz w:val="24"/>
          <w:szCs w:val="24"/>
        </w:rPr>
        <w:t xml:space="preserve"> </w:t>
      </w:r>
    </w:p>
    <w:p w:rsidR="00D21921" w:rsidRDefault="00D21921" w:rsidP="00D21921">
      <w:pPr>
        <w:ind w:left="2130"/>
        <w:rPr>
          <w:sz w:val="20"/>
          <w:szCs w:val="20"/>
        </w:rPr>
      </w:pPr>
      <w:r w:rsidRPr="00774704">
        <w:rPr>
          <w:sz w:val="20"/>
          <w:szCs w:val="20"/>
        </w:rPr>
        <w:t>Overordna fagleg ansvar for alle arkiv i Visma Samhandling Arkiv</w:t>
      </w:r>
      <w:r>
        <w:rPr>
          <w:sz w:val="20"/>
          <w:szCs w:val="20"/>
        </w:rPr>
        <w:t>.</w:t>
      </w:r>
    </w:p>
    <w:p w:rsidR="00774704" w:rsidRDefault="00774704" w:rsidP="00D21921">
      <w:pPr>
        <w:ind w:left="1416" w:firstLine="708"/>
        <w:rPr>
          <w:sz w:val="20"/>
          <w:szCs w:val="20"/>
        </w:rPr>
      </w:pPr>
      <w:r w:rsidRPr="00774704">
        <w:rPr>
          <w:sz w:val="20"/>
          <w:szCs w:val="20"/>
        </w:rPr>
        <w:t>Har tilgang til fanene «Hjem», «Arkiv» og «Administrasjon»</w:t>
      </w:r>
    </w:p>
    <w:p w:rsidR="00D21921" w:rsidRPr="00FD46A3" w:rsidRDefault="00D21921" w:rsidP="00D21921">
      <w:pPr>
        <w:ind w:left="1416" w:firstLine="708"/>
        <w:rPr>
          <w:sz w:val="16"/>
          <w:szCs w:val="16"/>
        </w:rPr>
      </w:pPr>
    </w:p>
    <w:p w:rsidR="00FD46A3" w:rsidRDefault="00AD6703" w:rsidP="00FD46A3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0"/>
          <w:szCs w:val="20"/>
        </w:rPr>
      </w:pPr>
      <w:r w:rsidRPr="00FD46A3">
        <w:rPr>
          <w:sz w:val="20"/>
          <w:szCs w:val="20"/>
        </w:rPr>
        <w:t>Kontrollere at dokument kjem inn og blir arkivert (om det ikkje har blitt arkivert noko i løpet av dei siste dagane bør arkivar sjekke om noko har stoppa opp). Her skal spesifiserast kva som skal sjekkast</w:t>
      </w:r>
      <w:r w:rsidR="00697504">
        <w:rPr>
          <w:sz w:val="20"/>
          <w:szCs w:val="20"/>
        </w:rPr>
        <w:t>.</w:t>
      </w:r>
      <w:r w:rsidRPr="00FD46A3">
        <w:rPr>
          <w:sz w:val="20"/>
          <w:szCs w:val="20"/>
        </w:rPr>
        <w:t xml:space="preserve"> </w:t>
      </w:r>
    </w:p>
    <w:p w:rsidR="00FD46A3" w:rsidRDefault="00AD6703" w:rsidP="00FD46A3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0"/>
          <w:szCs w:val="20"/>
        </w:rPr>
      </w:pPr>
      <w:r w:rsidRPr="00FD46A3">
        <w:rPr>
          <w:sz w:val="20"/>
          <w:szCs w:val="20"/>
        </w:rPr>
        <w:t>E</w:t>
      </w:r>
      <w:r w:rsidR="00FD46A3">
        <w:rPr>
          <w:sz w:val="20"/>
          <w:szCs w:val="20"/>
        </w:rPr>
        <w:t>i</w:t>
      </w:r>
      <w:r w:rsidRPr="00FD46A3">
        <w:rPr>
          <w:sz w:val="20"/>
          <w:szCs w:val="20"/>
        </w:rPr>
        <w:t>n g</w:t>
      </w:r>
      <w:r w:rsidR="00FD46A3">
        <w:rPr>
          <w:sz w:val="20"/>
          <w:szCs w:val="20"/>
        </w:rPr>
        <w:t>o</w:t>
      </w:r>
      <w:r w:rsidRPr="00FD46A3">
        <w:rPr>
          <w:sz w:val="20"/>
          <w:szCs w:val="20"/>
        </w:rPr>
        <w:t>ng i veka skal dette kontrollerast:</w:t>
      </w:r>
      <w:r w:rsidRPr="00FD46A3">
        <w:rPr>
          <w:sz w:val="20"/>
          <w:szCs w:val="20"/>
        </w:rPr>
        <w:br/>
        <w:t xml:space="preserve">(vel ” 7 siste dager” i postjournal så veit du at du får med deg alle registreringar som er gjort sidan sist du sjekka) </w:t>
      </w:r>
      <w:r w:rsidRPr="00FD46A3">
        <w:rPr>
          <w:sz w:val="20"/>
          <w:szCs w:val="20"/>
        </w:rPr>
        <w:br/>
      </w:r>
      <w:r w:rsidR="00697504">
        <w:rPr>
          <w:sz w:val="20"/>
          <w:szCs w:val="20"/>
        </w:rPr>
        <w:t xml:space="preserve">- </w:t>
      </w:r>
      <w:r w:rsidRPr="00FD46A3">
        <w:rPr>
          <w:sz w:val="20"/>
          <w:szCs w:val="20"/>
        </w:rPr>
        <w:t>At tittelen på dokumentet stemmer overeins med innhaldet i dokumentet</w:t>
      </w:r>
      <w:r w:rsidR="00697504">
        <w:rPr>
          <w:sz w:val="20"/>
          <w:szCs w:val="20"/>
        </w:rPr>
        <w:t>.</w:t>
      </w:r>
      <w:r w:rsidRPr="00FD46A3">
        <w:rPr>
          <w:sz w:val="20"/>
          <w:szCs w:val="20"/>
        </w:rPr>
        <w:br/>
      </w:r>
      <w:r w:rsidR="00697504">
        <w:rPr>
          <w:sz w:val="20"/>
          <w:szCs w:val="20"/>
        </w:rPr>
        <w:t xml:space="preserve">- </w:t>
      </w:r>
      <w:r w:rsidRPr="00FD46A3">
        <w:rPr>
          <w:sz w:val="20"/>
          <w:szCs w:val="20"/>
        </w:rPr>
        <w:t>At det er knytt eit dokument med eventuelle vedlegg til kvar nye registrering</w:t>
      </w:r>
      <w:r w:rsidR="00FD46A3">
        <w:rPr>
          <w:sz w:val="20"/>
          <w:szCs w:val="20"/>
        </w:rPr>
        <w:t xml:space="preserve">. </w:t>
      </w:r>
      <w:r w:rsidRPr="00FD46A3">
        <w:rPr>
          <w:sz w:val="20"/>
          <w:szCs w:val="20"/>
        </w:rPr>
        <w:t>Endringslogg/sporingslogg ved behov.</w:t>
      </w:r>
    </w:p>
    <w:p w:rsidR="00715E56" w:rsidRDefault="00715E56" w:rsidP="00FD46A3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200"/>
        <w:rPr>
          <w:sz w:val="20"/>
          <w:szCs w:val="20"/>
        </w:rPr>
      </w:pPr>
      <w:r w:rsidRPr="00FD46A3">
        <w:rPr>
          <w:sz w:val="20"/>
          <w:szCs w:val="20"/>
        </w:rPr>
        <w:t>Periodisering av arkiv – alle lukka mapper sendast til depot</w:t>
      </w:r>
      <w:r w:rsidR="00774704" w:rsidRPr="00FD46A3">
        <w:rPr>
          <w:sz w:val="20"/>
          <w:szCs w:val="20"/>
        </w:rPr>
        <w:t xml:space="preserve"> </w:t>
      </w:r>
      <w:r w:rsidRPr="00FD46A3">
        <w:rPr>
          <w:sz w:val="20"/>
          <w:szCs w:val="20"/>
        </w:rPr>
        <w:t xml:space="preserve">(bør ikkje gjerast for ofte, må vere </w:t>
      </w:r>
      <w:r w:rsidR="00774704" w:rsidRPr="00FD46A3">
        <w:rPr>
          <w:sz w:val="20"/>
          <w:szCs w:val="20"/>
        </w:rPr>
        <w:t>nok</w:t>
      </w:r>
      <w:r w:rsidRPr="00FD46A3">
        <w:rPr>
          <w:sz w:val="20"/>
          <w:szCs w:val="20"/>
        </w:rPr>
        <w:t xml:space="preserve"> mapper som er lukka)</w:t>
      </w:r>
    </w:p>
    <w:p w:rsidR="007E1B42" w:rsidRDefault="007E1B42" w:rsidP="007E1B42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7E1B42" w:rsidRPr="007E1B42" w:rsidRDefault="007E1B42" w:rsidP="007E1B42">
      <w:pPr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EE119C" w:rsidRPr="00A863B3" w:rsidRDefault="00EE119C" w:rsidP="009D1DD5">
      <w:pPr>
        <w:rPr>
          <w:b/>
          <w:color w:val="365F91" w:themeColor="accent1" w:themeShade="BF"/>
          <w:sz w:val="24"/>
          <w:szCs w:val="24"/>
          <w:u w:val="single"/>
        </w:rPr>
      </w:pPr>
      <w:r w:rsidRPr="00A863B3">
        <w:rPr>
          <w:b/>
          <w:color w:val="365F91" w:themeColor="accent1" w:themeShade="BF"/>
          <w:sz w:val="24"/>
          <w:szCs w:val="24"/>
          <w:u w:val="single"/>
        </w:rPr>
        <w:t xml:space="preserve">4. Visma Flyt Arkiv – </w:t>
      </w:r>
      <w:r w:rsidR="001C672A">
        <w:rPr>
          <w:b/>
          <w:color w:val="365F91" w:themeColor="accent1" w:themeShade="BF"/>
          <w:sz w:val="24"/>
          <w:szCs w:val="24"/>
          <w:u w:val="single"/>
        </w:rPr>
        <w:t>Fordeling og o</w:t>
      </w:r>
      <w:r w:rsidRPr="00A863B3">
        <w:rPr>
          <w:b/>
          <w:color w:val="365F91" w:themeColor="accent1" w:themeShade="BF"/>
          <w:sz w:val="24"/>
          <w:szCs w:val="24"/>
          <w:u w:val="single"/>
        </w:rPr>
        <w:t>pprydding i Visma Omsorg Profil</w:t>
      </w:r>
    </w:p>
    <w:p w:rsidR="00A863B3" w:rsidRDefault="00EE119C" w:rsidP="009D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E119C" w:rsidRPr="00A863B3" w:rsidRDefault="00EE119C" w:rsidP="00A863B3">
      <w:pPr>
        <w:ind w:left="708" w:firstLine="708"/>
        <w:rPr>
          <w:color w:val="0070C0"/>
          <w:sz w:val="24"/>
          <w:szCs w:val="24"/>
        </w:rPr>
      </w:pPr>
      <w:r w:rsidRPr="00A863B3">
        <w:rPr>
          <w:color w:val="0070C0"/>
          <w:sz w:val="24"/>
          <w:szCs w:val="24"/>
        </w:rPr>
        <w:t xml:space="preserve">4.1. </w:t>
      </w:r>
      <w:r w:rsidR="00A863B3">
        <w:rPr>
          <w:color w:val="0070C0"/>
          <w:sz w:val="24"/>
          <w:szCs w:val="24"/>
        </w:rPr>
        <w:t>Skilnaden</w:t>
      </w:r>
      <w:r w:rsidRPr="00A863B3">
        <w:rPr>
          <w:color w:val="0070C0"/>
          <w:sz w:val="24"/>
          <w:szCs w:val="24"/>
        </w:rPr>
        <w:t xml:space="preserve"> på saksarkiv og EPJ </w:t>
      </w:r>
    </w:p>
    <w:p w:rsidR="0049677A" w:rsidRPr="0049677A" w:rsidRDefault="00456C21" w:rsidP="0049677A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677A" w:rsidRPr="0049677A">
        <w:rPr>
          <w:sz w:val="20"/>
          <w:szCs w:val="20"/>
        </w:rPr>
        <w:t>Profil har i prinsippet to arkivdelar,</w:t>
      </w:r>
      <w:r w:rsidR="00E2610F">
        <w:rPr>
          <w:sz w:val="20"/>
          <w:szCs w:val="20"/>
        </w:rPr>
        <w:t xml:space="preserve"> saksarkiv (som er knytt til No</w:t>
      </w:r>
      <w:r w:rsidR="0049677A" w:rsidRPr="0049677A">
        <w:rPr>
          <w:sz w:val="20"/>
          <w:szCs w:val="20"/>
        </w:rPr>
        <w:t>a</w:t>
      </w:r>
      <w:r w:rsidR="00E2610F">
        <w:rPr>
          <w:sz w:val="20"/>
          <w:szCs w:val="20"/>
        </w:rPr>
        <w:t>r</w:t>
      </w:r>
      <w:r w:rsidR="0049677A" w:rsidRPr="0049677A">
        <w:rPr>
          <w:sz w:val="20"/>
          <w:szCs w:val="20"/>
        </w:rPr>
        <w:t xml:space="preserve">k5 kjernen) </w:t>
      </w:r>
    </w:p>
    <w:p w:rsidR="0049677A" w:rsidRPr="0049677A" w:rsidRDefault="0049677A" w:rsidP="0049677A">
      <w:pPr>
        <w:rPr>
          <w:sz w:val="20"/>
          <w:szCs w:val="20"/>
        </w:rPr>
      </w:pPr>
      <w:r w:rsidRPr="0049677A">
        <w:rPr>
          <w:sz w:val="20"/>
          <w:szCs w:val="20"/>
        </w:rPr>
        <w:tab/>
      </w:r>
      <w:r w:rsidRPr="0049677A">
        <w:rPr>
          <w:sz w:val="20"/>
          <w:szCs w:val="20"/>
        </w:rPr>
        <w:tab/>
      </w:r>
      <w:r w:rsidRPr="0049677A">
        <w:rPr>
          <w:sz w:val="20"/>
          <w:szCs w:val="20"/>
        </w:rPr>
        <w:tab/>
        <w:t>og EPJ-arkiv som er</w:t>
      </w:r>
      <w:r w:rsidRPr="0049677A">
        <w:rPr>
          <w:b/>
          <w:bCs/>
          <w:sz w:val="20"/>
          <w:szCs w:val="20"/>
        </w:rPr>
        <w:t xml:space="preserve"> </w:t>
      </w:r>
      <w:r w:rsidRPr="0049677A">
        <w:rPr>
          <w:sz w:val="20"/>
          <w:szCs w:val="20"/>
        </w:rPr>
        <w:t>knytt til Elektronisk Pasient Journal.</w:t>
      </w:r>
    </w:p>
    <w:p w:rsidR="0049677A" w:rsidRPr="0049677A" w:rsidRDefault="0049677A" w:rsidP="0049677A">
      <w:pPr>
        <w:ind w:left="1416" w:firstLine="708"/>
        <w:rPr>
          <w:sz w:val="20"/>
          <w:szCs w:val="20"/>
        </w:rPr>
      </w:pPr>
      <w:r w:rsidRPr="0049677A">
        <w:rPr>
          <w:sz w:val="20"/>
          <w:szCs w:val="20"/>
        </w:rPr>
        <w:t xml:space="preserve">Dokument som skal lagrast i EPJ er dokument av typen, epikriser, </w:t>
      </w:r>
    </w:p>
    <w:p w:rsidR="0049677A" w:rsidRPr="0049677A" w:rsidRDefault="0049677A" w:rsidP="0049677A">
      <w:pPr>
        <w:ind w:left="2124"/>
        <w:rPr>
          <w:sz w:val="20"/>
          <w:szCs w:val="20"/>
        </w:rPr>
      </w:pPr>
      <w:r w:rsidRPr="0049677A">
        <w:rPr>
          <w:sz w:val="20"/>
          <w:szCs w:val="20"/>
        </w:rPr>
        <w:lastRenderedPageBreak/>
        <w:t>medisinsk/fagleg informasjon</w:t>
      </w:r>
      <w:r w:rsidRPr="0049677A">
        <w:rPr>
          <w:b/>
          <w:bCs/>
          <w:sz w:val="20"/>
          <w:szCs w:val="20"/>
        </w:rPr>
        <w:t xml:space="preserve"> </w:t>
      </w:r>
      <w:r w:rsidRPr="0049677A">
        <w:rPr>
          <w:sz w:val="20"/>
          <w:szCs w:val="20"/>
        </w:rPr>
        <w:t>som ikkje er relatert til ei saksutgreiing, sjukepleierapportar som kjem per tradisjonell post og</w:t>
      </w:r>
      <w:r w:rsidRPr="0049677A">
        <w:rPr>
          <w:b/>
          <w:bCs/>
          <w:sz w:val="20"/>
          <w:szCs w:val="20"/>
        </w:rPr>
        <w:t xml:space="preserve"> </w:t>
      </w:r>
      <w:r w:rsidRPr="0049677A">
        <w:rPr>
          <w:sz w:val="20"/>
          <w:szCs w:val="20"/>
        </w:rPr>
        <w:t>som eMelding.</w:t>
      </w:r>
    </w:p>
    <w:p w:rsidR="0049677A" w:rsidRPr="0049677A" w:rsidRDefault="0049677A" w:rsidP="0049677A">
      <w:pPr>
        <w:ind w:left="2124"/>
        <w:rPr>
          <w:sz w:val="20"/>
          <w:szCs w:val="20"/>
        </w:rPr>
      </w:pPr>
      <w:r w:rsidRPr="0049677A">
        <w:rPr>
          <w:sz w:val="20"/>
          <w:szCs w:val="20"/>
        </w:rPr>
        <w:t>Det er laga ei rettleiande liste for kva som høyrer heime i postjournal og EPJ (plan og rapport/skjemabehandling).</w:t>
      </w:r>
    </w:p>
    <w:p w:rsidR="0023517C" w:rsidRDefault="0023517C" w:rsidP="009D1DD5">
      <w:pPr>
        <w:rPr>
          <w:sz w:val="24"/>
          <w:szCs w:val="24"/>
        </w:rPr>
      </w:pPr>
    </w:p>
    <w:p w:rsidR="0049677A" w:rsidRPr="00A863B3" w:rsidRDefault="00EE119C" w:rsidP="009D1DD5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>4.2. Rettleiande liste for dokument til postjournal og EPJ</w:t>
      </w:r>
      <w:r w:rsidR="00A863B3">
        <w:rPr>
          <w:color w:val="0070C0"/>
          <w:sz w:val="24"/>
          <w:szCs w:val="24"/>
        </w:rPr>
        <w:br/>
      </w:r>
    </w:p>
    <w:tbl>
      <w:tblPr>
        <w:tblStyle w:val="Tabellrutenett"/>
        <w:tblW w:w="0" w:type="auto"/>
        <w:tblInd w:w="1526" w:type="dxa"/>
        <w:tblLook w:val="04A0" w:firstRow="1" w:lastRow="0" w:firstColumn="1" w:lastColumn="0" w:noHBand="0" w:noVBand="1"/>
      </w:tblPr>
      <w:tblGrid>
        <w:gridCol w:w="3685"/>
        <w:gridCol w:w="4001"/>
      </w:tblGrid>
      <w:tr w:rsidR="0049677A" w:rsidRPr="00C02610" w:rsidTr="0049677A">
        <w:tc>
          <w:tcPr>
            <w:tcW w:w="3685" w:type="dxa"/>
          </w:tcPr>
          <w:p w:rsidR="0049677A" w:rsidRPr="00C02610" w:rsidRDefault="0049677A" w:rsidP="006E1CE2">
            <w:pPr>
              <w:rPr>
                <w:b/>
                <w:lang w:val="nn-NO"/>
              </w:rPr>
            </w:pPr>
            <w:r w:rsidRPr="00C02610">
              <w:rPr>
                <w:b/>
                <w:lang w:val="nn-NO"/>
              </w:rPr>
              <w:t>POSTJOURNAL</w:t>
            </w:r>
          </w:p>
        </w:tc>
        <w:tc>
          <w:tcPr>
            <w:tcW w:w="4001" w:type="dxa"/>
          </w:tcPr>
          <w:p w:rsidR="0049677A" w:rsidRPr="00C02610" w:rsidRDefault="0049677A" w:rsidP="006E1CE2">
            <w:pPr>
              <w:rPr>
                <w:b/>
                <w:lang w:val="nn-NO"/>
              </w:rPr>
            </w:pPr>
            <w:r w:rsidRPr="00C02610">
              <w:rPr>
                <w:b/>
                <w:lang w:val="nn-NO"/>
              </w:rPr>
              <w:t>PASIENTJOURNAL (EPJ)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Søknadar/saksutgreiing/vedtak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Epikriser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Samtykkeerklæringar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Medisinsk/fagleg informasjon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FD2301" w:rsidRDefault="0049677A" w:rsidP="006E1CE2">
            <w:pPr>
              <w:rPr>
                <w:sz w:val="20"/>
                <w:szCs w:val="20"/>
                <w:highlight w:val="cyan"/>
                <w:lang w:val="nn-NO"/>
              </w:rPr>
            </w:pPr>
            <w:r w:rsidRPr="00496431">
              <w:rPr>
                <w:sz w:val="20"/>
                <w:szCs w:val="20"/>
                <w:lang w:val="nn-NO"/>
              </w:rPr>
              <w:t>Søknader/vedtak om følgjekort - funksjonshemma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Funksjonsprofil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Referat frå møte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Individuell plan (skjemabehandling)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Prøvesvar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Diverse andre brev som har med tenestene å gjere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Røntgensvar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Rapportar – knytt opp mot sakshandsaming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Historiesvar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Sakkunnig vurdering – knytt opp mot sakshandsaming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Utskrivingsrapportar og liknande frå sjukehus/laboratorie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Medikamentavtaler, multidoser m.m.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Journalnotat – (om ein bruker opplysningane i saksutgreiing, må dette skrivast i postjournal)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Diverse andre avtaler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Sjukepleierapportar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Stadfesting på motteken plass i sjukeheim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Kartleggingsskjema knytt til sak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FD2301" w:rsidRDefault="0049677A" w:rsidP="006E1CE2">
            <w:pPr>
              <w:rPr>
                <w:sz w:val="20"/>
                <w:szCs w:val="20"/>
                <w:highlight w:val="cyan"/>
                <w:lang w:val="nn-NO"/>
              </w:rPr>
            </w:pPr>
            <w:r w:rsidRPr="003E6BDA">
              <w:rPr>
                <w:sz w:val="20"/>
                <w:szCs w:val="20"/>
                <w:lang w:val="nn-NO"/>
              </w:rPr>
              <w:t>Søknad/vedtak om hjelpemidlar</w:t>
            </w:r>
            <w:r w:rsidR="008A60AC" w:rsidRPr="003E6BDA">
              <w:rPr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Medikamentavtaler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Vedtak om individuell plan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Henvisningar – knytt opp mot sakshandsaming</w:t>
            </w:r>
          </w:p>
        </w:tc>
      </w:tr>
      <w:tr w:rsidR="0049677A" w:rsidRPr="00C02610" w:rsidTr="0049677A">
        <w:tc>
          <w:tcPr>
            <w:tcW w:w="3685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Svarskjema frå bebuarar/pårørande</w:t>
            </w:r>
          </w:p>
        </w:tc>
        <w:tc>
          <w:tcPr>
            <w:tcW w:w="4001" w:type="dxa"/>
          </w:tcPr>
          <w:p w:rsidR="0049677A" w:rsidRPr="0049677A" w:rsidRDefault="0049677A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Legenotat/legeerklæringar – knytt opp mot sakshandsaming</w:t>
            </w:r>
          </w:p>
        </w:tc>
      </w:tr>
      <w:tr w:rsidR="004A6298" w:rsidRPr="00C02610" w:rsidTr="0049677A">
        <w:tc>
          <w:tcPr>
            <w:tcW w:w="3685" w:type="dxa"/>
          </w:tcPr>
          <w:p w:rsidR="004A6298" w:rsidRPr="004A6298" w:rsidRDefault="004A6298" w:rsidP="0062405A">
            <w:pPr>
              <w:rPr>
                <w:sz w:val="20"/>
                <w:szCs w:val="20"/>
                <w:lang w:val="nn-NO"/>
              </w:rPr>
            </w:pPr>
            <w:r w:rsidRPr="004A6298">
              <w:rPr>
                <w:sz w:val="20"/>
                <w:szCs w:val="20"/>
                <w:lang w:val="nn-NO"/>
              </w:rPr>
              <w:t>Orientering om eigenandel for opphald i intitusjon / oppgåve over inntektsforhold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  <w:tr w:rsidR="004A6298" w:rsidRPr="00C02610" w:rsidTr="0049677A">
        <w:tc>
          <w:tcPr>
            <w:tcW w:w="3685" w:type="dxa"/>
          </w:tcPr>
          <w:p w:rsidR="004A6298" w:rsidRPr="004A6298" w:rsidRDefault="004A6298" w:rsidP="007A65D6">
            <w:pPr>
              <w:rPr>
                <w:sz w:val="20"/>
                <w:szCs w:val="20"/>
                <w:lang w:val="nn-NO"/>
              </w:rPr>
            </w:pPr>
            <w:r w:rsidRPr="004A6298">
              <w:rPr>
                <w:sz w:val="20"/>
                <w:szCs w:val="20"/>
                <w:lang w:val="nn-NO"/>
              </w:rPr>
              <w:t xml:space="preserve">Vedtak – vederlagsberekning  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  <w:tr w:rsidR="004A6298" w:rsidRPr="00C02610" w:rsidTr="0049677A">
        <w:tc>
          <w:tcPr>
            <w:tcW w:w="3685" w:type="dxa"/>
          </w:tcPr>
          <w:p w:rsidR="004A6298" w:rsidRPr="004A6298" w:rsidRDefault="004A6298" w:rsidP="006E1CE2">
            <w:pPr>
              <w:rPr>
                <w:sz w:val="20"/>
                <w:szCs w:val="20"/>
                <w:lang w:val="nn-NO"/>
              </w:rPr>
            </w:pPr>
            <w:r w:rsidRPr="004A6298">
              <w:rPr>
                <w:sz w:val="20"/>
                <w:szCs w:val="20"/>
                <w:lang w:val="nn-NO"/>
              </w:rPr>
              <w:t>Dødsbu– innlevering av dokumentasjon frå pårørande/dødsbu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  <w:tr w:rsidR="004A6298" w:rsidRPr="00C02610" w:rsidTr="0049677A">
        <w:tc>
          <w:tcPr>
            <w:tcW w:w="3685" w:type="dxa"/>
          </w:tcPr>
          <w:p w:rsidR="004A6298" w:rsidRPr="00FD2301" w:rsidRDefault="004A6298" w:rsidP="006E1CE2">
            <w:pPr>
              <w:rPr>
                <w:sz w:val="20"/>
                <w:szCs w:val="20"/>
                <w:highlight w:val="cyan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Klagebrev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  <w:tr w:rsidR="004A6298" w:rsidRPr="00C02610" w:rsidTr="0049677A">
        <w:tc>
          <w:tcPr>
            <w:tcW w:w="3685" w:type="dxa"/>
          </w:tcPr>
          <w:p w:rsidR="004A6298" w:rsidRPr="00FD2301" w:rsidRDefault="004A6298" w:rsidP="006E1CE2">
            <w:pPr>
              <w:rPr>
                <w:sz w:val="20"/>
                <w:szCs w:val="20"/>
                <w:highlight w:val="cyan"/>
                <w:lang w:val="nn-NO"/>
              </w:rPr>
            </w:pPr>
            <w:r w:rsidRPr="004A6298">
              <w:rPr>
                <w:sz w:val="20"/>
                <w:szCs w:val="20"/>
                <w:lang w:val="nn-NO"/>
              </w:rPr>
              <w:t>Klage på vedtak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  <w:tr w:rsidR="004A6298" w:rsidRPr="00C02610" w:rsidTr="0049677A">
        <w:tc>
          <w:tcPr>
            <w:tcW w:w="3685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  <w:r w:rsidRPr="0049677A">
              <w:rPr>
                <w:sz w:val="20"/>
                <w:szCs w:val="20"/>
                <w:lang w:val="nn-NO"/>
              </w:rPr>
              <w:t>Svar på klage – evt. nytt vedtak</w:t>
            </w:r>
          </w:p>
        </w:tc>
        <w:tc>
          <w:tcPr>
            <w:tcW w:w="4001" w:type="dxa"/>
          </w:tcPr>
          <w:p w:rsidR="004A6298" w:rsidRPr="0049677A" w:rsidRDefault="004A6298" w:rsidP="006E1CE2">
            <w:pPr>
              <w:rPr>
                <w:sz w:val="20"/>
                <w:szCs w:val="20"/>
                <w:lang w:val="nn-NO"/>
              </w:rPr>
            </w:pPr>
          </w:p>
        </w:tc>
      </w:tr>
    </w:tbl>
    <w:p w:rsidR="0049677A" w:rsidRDefault="0049677A" w:rsidP="0049677A">
      <w:pPr>
        <w:contextualSpacing/>
        <w:rPr>
          <w:rFonts w:eastAsia="Times New Roman" w:cs="Times New Roman"/>
          <w:sz w:val="20"/>
          <w:szCs w:val="20"/>
        </w:rPr>
      </w:pPr>
    </w:p>
    <w:p w:rsidR="00A863B3" w:rsidRDefault="00A863B3" w:rsidP="001C672A">
      <w:pPr>
        <w:pStyle w:val="Listeavsnitt"/>
        <w:numPr>
          <w:ilvl w:val="0"/>
          <w:numId w:val="12"/>
        </w:numPr>
        <w:ind w:left="1985" w:hanging="284"/>
        <w:rPr>
          <w:rFonts w:eastAsia="Times New Roman" w:cs="Times New Roman"/>
          <w:sz w:val="20"/>
          <w:szCs w:val="20"/>
        </w:rPr>
      </w:pPr>
      <w:r w:rsidRPr="00A863B3">
        <w:rPr>
          <w:rFonts w:eastAsia="Times New Roman" w:cs="Times New Roman"/>
          <w:sz w:val="20"/>
          <w:szCs w:val="20"/>
        </w:rPr>
        <w:t>I</w:t>
      </w:r>
      <w:r w:rsidR="0049677A" w:rsidRPr="00A863B3">
        <w:rPr>
          <w:rFonts w:eastAsia="Times New Roman" w:cs="Times New Roman"/>
          <w:sz w:val="20"/>
          <w:szCs w:val="20"/>
        </w:rPr>
        <w:t xml:space="preserve">nngåande dokument vert skanna inn i brukaren si sak i Visma Profil. Oppbevaring i </w:t>
      </w:r>
    </w:p>
    <w:p w:rsidR="0049677A" w:rsidRPr="0049677A" w:rsidRDefault="0049677A" w:rsidP="001C672A">
      <w:pPr>
        <w:ind w:left="1416" w:firstLine="569"/>
        <w:contextualSpacing/>
        <w:rPr>
          <w:rFonts w:eastAsia="Times New Roman" w:cs="Times New Roman"/>
          <w:sz w:val="20"/>
          <w:szCs w:val="20"/>
        </w:rPr>
      </w:pPr>
      <w:r w:rsidRPr="0049677A">
        <w:rPr>
          <w:rFonts w:eastAsia="Times New Roman" w:cs="Times New Roman"/>
          <w:sz w:val="20"/>
          <w:szCs w:val="20"/>
        </w:rPr>
        <w:t>bunkar etter journaldato hos arkivtenesta.  Makuler</w:t>
      </w:r>
      <w:r w:rsidR="001C672A">
        <w:rPr>
          <w:rFonts w:eastAsia="Times New Roman" w:cs="Times New Roman"/>
          <w:sz w:val="20"/>
          <w:szCs w:val="20"/>
        </w:rPr>
        <w:t>ast</w:t>
      </w:r>
      <w:r w:rsidRPr="0049677A">
        <w:rPr>
          <w:rFonts w:eastAsia="Times New Roman" w:cs="Times New Roman"/>
          <w:sz w:val="20"/>
          <w:szCs w:val="20"/>
        </w:rPr>
        <w:t xml:space="preserve"> etter 6 mnd.</w:t>
      </w:r>
      <w:r w:rsidRPr="0049677A">
        <w:rPr>
          <w:rFonts w:eastAsia="Times New Roman" w:cs="Times New Roman"/>
          <w:sz w:val="20"/>
          <w:szCs w:val="20"/>
        </w:rPr>
        <w:br/>
      </w:r>
    </w:p>
    <w:p w:rsidR="00E2610F" w:rsidRDefault="0049677A" w:rsidP="001C672A">
      <w:pPr>
        <w:numPr>
          <w:ilvl w:val="0"/>
          <w:numId w:val="11"/>
        </w:numPr>
        <w:ind w:left="1985" w:hanging="284"/>
        <w:contextualSpacing/>
        <w:rPr>
          <w:rFonts w:eastAsia="Times New Roman" w:cs="Times New Roman"/>
          <w:sz w:val="20"/>
          <w:szCs w:val="20"/>
        </w:rPr>
      </w:pPr>
      <w:r w:rsidRPr="0049677A">
        <w:rPr>
          <w:rFonts w:eastAsia="Times New Roman" w:cs="Times New Roman"/>
          <w:sz w:val="20"/>
          <w:szCs w:val="20"/>
        </w:rPr>
        <w:t xml:space="preserve">Utgåande dokument som skal sendast ut, </w:t>
      </w:r>
      <w:r w:rsidRPr="00E2610F">
        <w:rPr>
          <w:rFonts w:eastAsia="Times New Roman" w:cs="Times New Roman"/>
          <w:sz w:val="20"/>
          <w:szCs w:val="20"/>
        </w:rPr>
        <w:t>vert sendt via SvarUt</w:t>
      </w:r>
      <w:r w:rsidR="00E2610F">
        <w:rPr>
          <w:rFonts w:eastAsia="Times New Roman" w:cs="Times New Roman"/>
          <w:sz w:val="20"/>
          <w:szCs w:val="20"/>
        </w:rPr>
        <w:t>.</w:t>
      </w:r>
    </w:p>
    <w:p w:rsidR="00E2610F" w:rsidRPr="008A60AC" w:rsidRDefault="00E2610F" w:rsidP="00E2610F">
      <w:pPr>
        <w:ind w:left="1985"/>
        <w:contextualSpacing/>
        <w:rPr>
          <w:rFonts w:eastAsia="Times New Roman" w:cs="Times New Roman"/>
          <w:i/>
          <w:sz w:val="20"/>
          <w:szCs w:val="20"/>
        </w:rPr>
      </w:pPr>
      <w:r w:rsidRPr="008A60AC">
        <w:rPr>
          <w:rFonts w:eastAsia="Times New Roman" w:cs="Times New Roman"/>
          <w:i/>
          <w:sz w:val="20"/>
          <w:szCs w:val="20"/>
        </w:rPr>
        <w:t>(Unntak er eldre brukarar på institusjon som får utskrift i konvolutt i intern posten, og brukarar der heimetenesta kan ta</w:t>
      </w:r>
      <w:r w:rsidR="008A60AC" w:rsidRPr="008A60AC">
        <w:rPr>
          <w:rFonts w:eastAsia="Times New Roman" w:cs="Times New Roman"/>
          <w:i/>
          <w:sz w:val="20"/>
          <w:szCs w:val="20"/>
        </w:rPr>
        <w:t xml:space="preserve"> med brev direkte til brukaren.</w:t>
      </w:r>
      <w:r w:rsidRPr="008A60AC">
        <w:rPr>
          <w:rFonts w:eastAsia="Times New Roman" w:cs="Times New Roman"/>
          <w:i/>
          <w:sz w:val="20"/>
          <w:szCs w:val="20"/>
        </w:rPr>
        <w:t xml:space="preserve"> Dette gjeld dei brukarane som ein med sikkerheit veit ikkje opnar digital post.)  </w:t>
      </w:r>
    </w:p>
    <w:p w:rsidR="0049677A" w:rsidRPr="00E2610F" w:rsidRDefault="0049677A" w:rsidP="00E2610F">
      <w:pPr>
        <w:pStyle w:val="Listeavsnitt"/>
        <w:numPr>
          <w:ilvl w:val="0"/>
          <w:numId w:val="11"/>
        </w:numPr>
        <w:rPr>
          <w:rFonts w:eastAsia="Times New Roman" w:cs="Times New Roman"/>
          <w:sz w:val="20"/>
          <w:szCs w:val="20"/>
        </w:rPr>
      </w:pPr>
      <w:r w:rsidRPr="008A60AC">
        <w:rPr>
          <w:rFonts w:eastAsia="Times New Roman" w:cs="Times New Roman"/>
          <w:sz w:val="20"/>
          <w:szCs w:val="20"/>
        </w:rPr>
        <w:t xml:space="preserve">Andre dokument </w:t>
      </w:r>
      <w:r w:rsidR="00E2610F" w:rsidRPr="008A60AC">
        <w:rPr>
          <w:rFonts w:eastAsia="Times New Roman" w:cs="Times New Roman"/>
          <w:sz w:val="20"/>
          <w:szCs w:val="20"/>
        </w:rPr>
        <w:t xml:space="preserve">som </w:t>
      </w:r>
      <w:r w:rsidRPr="008A60AC">
        <w:rPr>
          <w:rFonts w:eastAsia="Times New Roman" w:cs="Times New Roman"/>
          <w:sz w:val="20"/>
          <w:szCs w:val="20"/>
        </w:rPr>
        <w:t>vert</w:t>
      </w:r>
      <w:r w:rsidRPr="00E2610F">
        <w:rPr>
          <w:rFonts w:eastAsia="Times New Roman" w:cs="Times New Roman"/>
          <w:sz w:val="20"/>
          <w:szCs w:val="20"/>
        </w:rPr>
        <w:t xml:space="preserve"> liggande i Profil – skal heller ikkje skrivast ut. T.d. foreløpig svar.</w:t>
      </w:r>
    </w:p>
    <w:p w:rsidR="00774704" w:rsidRDefault="00774704" w:rsidP="009D1DD5">
      <w:pPr>
        <w:rPr>
          <w:sz w:val="24"/>
          <w:szCs w:val="24"/>
        </w:rPr>
      </w:pPr>
    </w:p>
    <w:p w:rsidR="00B142F7" w:rsidRDefault="00B142F7" w:rsidP="009D1DD5">
      <w:pPr>
        <w:rPr>
          <w:sz w:val="24"/>
          <w:szCs w:val="24"/>
        </w:rPr>
      </w:pPr>
    </w:p>
    <w:p w:rsidR="00B142F7" w:rsidRDefault="00B142F7" w:rsidP="009D1DD5">
      <w:pPr>
        <w:rPr>
          <w:sz w:val="24"/>
          <w:szCs w:val="24"/>
        </w:rPr>
      </w:pPr>
    </w:p>
    <w:p w:rsidR="00B142F7" w:rsidRDefault="00B142F7" w:rsidP="009D1DD5">
      <w:pPr>
        <w:rPr>
          <w:sz w:val="24"/>
          <w:szCs w:val="24"/>
        </w:rPr>
      </w:pPr>
    </w:p>
    <w:p w:rsidR="00AA1638" w:rsidRDefault="00EE119C" w:rsidP="00456C21">
      <w:pPr>
        <w:rPr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3B3">
        <w:rPr>
          <w:color w:val="0070C0"/>
          <w:sz w:val="24"/>
          <w:szCs w:val="24"/>
        </w:rPr>
        <w:t>4.3. Opprydding i Profil papirarkiv</w:t>
      </w:r>
      <w:r w:rsidR="00015007">
        <w:rPr>
          <w:color w:val="0070C0"/>
          <w:sz w:val="24"/>
          <w:szCs w:val="24"/>
        </w:rPr>
        <w:t xml:space="preserve"> som er danna</w:t>
      </w:r>
      <w:r w:rsidRPr="00A863B3">
        <w:rPr>
          <w:color w:val="0070C0"/>
          <w:sz w:val="24"/>
          <w:szCs w:val="24"/>
        </w:rPr>
        <w:t xml:space="preserve"> </w:t>
      </w:r>
      <w:r w:rsidR="00A863B3" w:rsidRPr="00A863B3">
        <w:rPr>
          <w:color w:val="0070C0"/>
          <w:sz w:val="24"/>
          <w:szCs w:val="24"/>
        </w:rPr>
        <w:t>før</w:t>
      </w:r>
      <w:r w:rsidRPr="00A863B3">
        <w:rPr>
          <w:color w:val="0070C0"/>
          <w:sz w:val="24"/>
          <w:szCs w:val="24"/>
        </w:rPr>
        <w:t xml:space="preserve"> 01.02.18</w:t>
      </w:r>
    </w:p>
    <w:p w:rsidR="00AA1638" w:rsidRPr="00F60B0D" w:rsidRDefault="00AA1638" w:rsidP="00AA1638">
      <w:pPr>
        <w:pStyle w:val="Listeavsnitt"/>
        <w:numPr>
          <w:ilvl w:val="0"/>
          <w:numId w:val="11"/>
        </w:numPr>
        <w:ind w:hanging="293"/>
        <w:rPr>
          <w:b/>
          <w:sz w:val="20"/>
          <w:szCs w:val="20"/>
        </w:rPr>
      </w:pPr>
      <w:r w:rsidRPr="00F60B0D">
        <w:rPr>
          <w:b/>
          <w:sz w:val="20"/>
          <w:szCs w:val="20"/>
        </w:rPr>
        <w:t>Ansvaret for oppryddinga ligg h</w:t>
      </w:r>
      <w:r w:rsidR="007E1B42">
        <w:rPr>
          <w:b/>
          <w:sz w:val="20"/>
          <w:szCs w:val="20"/>
        </w:rPr>
        <w:t>jå einingsleiararne i Helse og O</w:t>
      </w:r>
      <w:r w:rsidRPr="00F60B0D">
        <w:rPr>
          <w:b/>
          <w:sz w:val="20"/>
          <w:szCs w:val="20"/>
        </w:rPr>
        <w:t>msorg.</w:t>
      </w:r>
    </w:p>
    <w:p w:rsidR="00015007" w:rsidRPr="00AA1638" w:rsidRDefault="00015007" w:rsidP="00AA1638">
      <w:pPr>
        <w:pStyle w:val="Listeavsnitt"/>
        <w:numPr>
          <w:ilvl w:val="0"/>
          <w:numId w:val="11"/>
        </w:numPr>
        <w:ind w:hanging="293"/>
        <w:rPr>
          <w:sz w:val="20"/>
          <w:szCs w:val="20"/>
        </w:rPr>
      </w:pPr>
      <w:r w:rsidRPr="00C02610">
        <w:rPr>
          <w:sz w:val="20"/>
          <w:szCs w:val="20"/>
        </w:rPr>
        <w:lastRenderedPageBreak/>
        <w:t>Alle dokument på alle registrerte bruk</w:t>
      </w:r>
      <w:r>
        <w:rPr>
          <w:sz w:val="20"/>
          <w:szCs w:val="20"/>
        </w:rPr>
        <w:t>arar</w:t>
      </w:r>
      <w:r w:rsidRPr="00C02610">
        <w:rPr>
          <w:sz w:val="20"/>
          <w:szCs w:val="20"/>
        </w:rPr>
        <w:t xml:space="preserve"> som er definert inn under postjournal, skal om det ikk</w:t>
      </w:r>
      <w:r>
        <w:rPr>
          <w:sz w:val="20"/>
          <w:szCs w:val="20"/>
        </w:rPr>
        <w:t>j</w:t>
      </w:r>
      <w:r w:rsidRPr="00C02610">
        <w:rPr>
          <w:sz w:val="20"/>
          <w:szCs w:val="20"/>
        </w:rPr>
        <w:t>e allere</w:t>
      </w:r>
      <w:r>
        <w:rPr>
          <w:sz w:val="20"/>
          <w:szCs w:val="20"/>
        </w:rPr>
        <w:t>i</w:t>
      </w:r>
      <w:r w:rsidRPr="00C02610">
        <w:rPr>
          <w:sz w:val="20"/>
          <w:szCs w:val="20"/>
        </w:rPr>
        <w:t>e er gjort, skriv</w:t>
      </w:r>
      <w:r>
        <w:rPr>
          <w:sz w:val="20"/>
          <w:szCs w:val="20"/>
        </w:rPr>
        <w:t>ast</w:t>
      </w:r>
      <w:r w:rsidRPr="00C02610">
        <w:rPr>
          <w:sz w:val="20"/>
          <w:szCs w:val="20"/>
        </w:rPr>
        <w:t xml:space="preserve"> ut og legg</w:t>
      </w:r>
      <w:r>
        <w:rPr>
          <w:sz w:val="20"/>
          <w:szCs w:val="20"/>
        </w:rPr>
        <w:t xml:space="preserve">jast </w:t>
      </w:r>
      <w:r w:rsidRPr="00C02610">
        <w:rPr>
          <w:sz w:val="20"/>
          <w:szCs w:val="20"/>
        </w:rPr>
        <w:t>i pasientmapp</w:t>
      </w:r>
      <w:r>
        <w:rPr>
          <w:sz w:val="20"/>
          <w:szCs w:val="20"/>
        </w:rPr>
        <w:t>a</w:t>
      </w:r>
      <w:r w:rsidRPr="00C02610">
        <w:rPr>
          <w:sz w:val="20"/>
          <w:szCs w:val="20"/>
        </w:rPr>
        <w:t xml:space="preserve"> (papirarkiv) </w:t>
      </w:r>
      <w:r w:rsidR="00D414C3">
        <w:rPr>
          <w:sz w:val="20"/>
          <w:szCs w:val="20"/>
        </w:rPr>
        <w:t xml:space="preserve">til </w:t>
      </w:r>
      <w:r>
        <w:rPr>
          <w:sz w:val="20"/>
          <w:szCs w:val="20"/>
        </w:rPr>
        <w:t>1.02.2018</w:t>
      </w:r>
      <w:r w:rsidRPr="00C02610">
        <w:rPr>
          <w:sz w:val="20"/>
          <w:szCs w:val="20"/>
        </w:rPr>
        <w:t>.</w:t>
      </w:r>
    </w:p>
    <w:p w:rsidR="0018074E" w:rsidRPr="00AA1638" w:rsidRDefault="00456C21" w:rsidP="00AA1638">
      <w:pPr>
        <w:pStyle w:val="Listeavsnitt"/>
        <w:numPr>
          <w:ilvl w:val="0"/>
          <w:numId w:val="11"/>
        </w:numPr>
        <w:ind w:hanging="293"/>
        <w:rPr>
          <w:sz w:val="20"/>
          <w:szCs w:val="20"/>
        </w:rPr>
      </w:pPr>
      <w:r w:rsidRPr="00AA1638">
        <w:rPr>
          <w:sz w:val="20"/>
          <w:szCs w:val="20"/>
        </w:rPr>
        <w:t>Alle mapper skal rensast for binders, plast</w:t>
      </w:r>
      <w:r w:rsidR="0018074E" w:rsidRPr="00AA1638">
        <w:rPr>
          <w:sz w:val="20"/>
          <w:szCs w:val="20"/>
        </w:rPr>
        <w:t>, gummistrikk</w:t>
      </w:r>
      <w:r w:rsidRPr="00AA1638">
        <w:rPr>
          <w:sz w:val="20"/>
          <w:szCs w:val="20"/>
        </w:rPr>
        <w:t xml:space="preserve"> og unødige </w:t>
      </w:r>
    </w:p>
    <w:p w:rsidR="0018074E" w:rsidRPr="00490433" w:rsidRDefault="0018074E" w:rsidP="00456C21">
      <w:pPr>
        <w:rPr>
          <w:sz w:val="20"/>
          <w:szCs w:val="20"/>
        </w:rPr>
      </w:pPr>
      <w:r w:rsidRPr="00490433">
        <w:rPr>
          <w:sz w:val="20"/>
          <w:szCs w:val="20"/>
        </w:rPr>
        <w:tab/>
      </w:r>
      <w:r w:rsidRPr="00490433">
        <w:rPr>
          <w:sz w:val="20"/>
          <w:szCs w:val="20"/>
        </w:rPr>
        <w:tab/>
      </w:r>
      <w:r w:rsidRPr="00490433">
        <w:rPr>
          <w:sz w:val="20"/>
          <w:szCs w:val="20"/>
        </w:rPr>
        <w:tab/>
      </w:r>
      <w:r w:rsidR="00D414C3">
        <w:rPr>
          <w:sz w:val="20"/>
          <w:szCs w:val="20"/>
        </w:rPr>
        <w:t xml:space="preserve">kopiar. </w:t>
      </w:r>
      <w:r w:rsidR="00456C21" w:rsidRPr="00490433">
        <w:rPr>
          <w:sz w:val="20"/>
          <w:szCs w:val="20"/>
        </w:rPr>
        <w:t>Dersom info</w:t>
      </w:r>
      <w:r w:rsidR="00D414C3">
        <w:rPr>
          <w:sz w:val="20"/>
          <w:szCs w:val="20"/>
        </w:rPr>
        <w:t>rmasjon</w:t>
      </w:r>
      <w:r w:rsidR="00456C21" w:rsidRPr="00490433">
        <w:rPr>
          <w:sz w:val="20"/>
          <w:szCs w:val="20"/>
        </w:rPr>
        <w:t xml:space="preserve"> på gule lappar er viktige, skal lappen kopierast til </w:t>
      </w:r>
    </w:p>
    <w:p w:rsidR="00AA1638" w:rsidRDefault="0018074E" w:rsidP="00456C21">
      <w:pPr>
        <w:rPr>
          <w:sz w:val="20"/>
          <w:szCs w:val="20"/>
        </w:rPr>
      </w:pPr>
      <w:r w:rsidRPr="00490433">
        <w:rPr>
          <w:sz w:val="20"/>
          <w:szCs w:val="20"/>
        </w:rPr>
        <w:tab/>
      </w:r>
      <w:r w:rsidRPr="00490433">
        <w:rPr>
          <w:sz w:val="20"/>
          <w:szCs w:val="20"/>
        </w:rPr>
        <w:tab/>
      </w:r>
      <w:r w:rsidRPr="00490433">
        <w:rPr>
          <w:sz w:val="20"/>
          <w:szCs w:val="20"/>
        </w:rPr>
        <w:tab/>
      </w:r>
      <w:r w:rsidR="00456C21" w:rsidRPr="00490433">
        <w:rPr>
          <w:sz w:val="20"/>
          <w:szCs w:val="20"/>
        </w:rPr>
        <w:t>eit</w:t>
      </w:r>
      <w:r w:rsidRPr="00490433">
        <w:rPr>
          <w:sz w:val="20"/>
          <w:szCs w:val="20"/>
        </w:rPr>
        <w:t xml:space="preserve"> </w:t>
      </w:r>
      <w:r w:rsidR="00456C21" w:rsidRPr="00490433">
        <w:rPr>
          <w:sz w:val="20"/>
          <w:szCs w:val="20"/>
        </w:rPr>
        <w:t>A4-ark og leggast i mappa.</w:t>
      </w:r>
    </w:p>
    <w:p w:rsidR="0018074E" w:rsidRPr="00AA1638" w:rsidRDefault="0018074E" w:rsidP="00AA1638">
      <w:pPr>
        <w:pStyle w:val="Listeavsnitt"/>
        <w:numPr>
          <w:ilvl w:val="0"/>
          <w:numId w:val="15"/>
        </w:numPr>
        <w:ind w:left="1843" w:firstLine="0"/>
        <w:rPr>
          <w:sz w:val="20"/>
          <w:szCs w:val="20"/>
        </w:rPr>
      </w:pPr>
      <w:r w:rsidRPr="00AA1638">
        <w:rPr>
          <w:sz w:val="20"/>
          <w:szCs w:val="20"/>
        </w:rPr>
        <w:t>Sjekk at alle arkivverdige dokument e</w:t>
      </w:r>
      <w:r w:rsidR="00D414C3">
        <w:rPr>
          <w:sz w:val="20"/>
          <w:szCs w:val="20"/>
        </w:rPr>
        <w:t>r med i mappa – spesielt søknada</w:t>
      </w:r>
      <w:r w:rsidRPr="00AA1638">
        <w:rPr>
          <w:sz w:val="20"/>
          <w:szCs w:val="20"/>
        </w:rPr>
        <w:t xml:space="preserve">r, </w:t>
      </w:r>
      <w:r w:rsidR="00AA1638">
        <w:rPr>
          <w:sz w:val="20"/>
          <w:szCs w:val="20"/>
        </w:rPr>
        <w:tab/>
      </w:r>
      <w:r w:rsidRPr="00AA1638">
        <w:rPr>
          <w:sz w:val="20"/>
          <w:szCs w:val="20"/>
        </w:rPr>
        <w:t>saksutgreiing og vedtak.</w:t>
      </w:r>
      <w:r w:rsidRPr="00AA1638">
        <w:rPr>
          <w:sz w:val="20"/>
          <w:szCs w:val="20"/>
        </w:rPr>
        <w:tab/>
      </w:r>
    </w:p>
    <w:p w:rsidR="00490433" w:rsidRPr="00AA1638" w:rsidRDefault="00456C21" w:rsidP="00AA1638">
      <w:pPr>
        <w:pStyle w:val="Listeavsnitt"/>
        <w:numPr>
          <w:ilvl w:val="0"/>
          <w:numId w:val="15"/>
        </w:numPr>
        <w:ind w:left="1843" w:firstLine="0"/>
        <w:rPr>
          <w:sz w:val="20"/>
          <w:szCs w:val="20"/>
        </w:rPr>
      </w:pPr>
      <w:r w:rsidRPr="00AA1638">
        <w:rPr>
          <w:sz w:val="20"/>
          <w:szCs w:val="20"/>
        </w:rPr>
        <w:t xml:space="preserve">Mappene skal arkiverast i arkivboksar – </w:t>
      </w:r>
      <w:r w:rsidR="0018074E" w:rsidRPr="00AA1638">
        <w:rPr>
          <w:sz w:val="20"/>
          <w:szCs w:val="20"/>
        </w:rPr>
        <w:t>merka med</w:t>
      </w:r>
      <w:r w:rsidRPr="00AA1638">
        <w:rPr>
          <w:sz w:val="20"/>
          <w:szCs w:val="20"/>
        </w:rPr>
        <w:t xml:space="preserve"> namn </w:t>
      </w:r>
      <w:r w:rsidR="0018074E" w:rsidRPr="00AA1638">
        <w:rPr>
          <w:sz w:val="20"/>
          <w:szCs w:val="20"/>
        </w:rPr>
        <w:t xml:space="preserve">og </w:t>
      </w:r>
      <w:r w:rsidR="00490433" w:rsidRPr="00AA1638">
        <w:rPr>
          <w:sz w:val="20"/>
          <w:szCs w:val="20"/>
        </w:rPr>
        <w:t>f</w:t>
      </w:r>
      <w:r w:rsidR="0018074E" w:rsidRPr="00AA1638">
        <w:rPr>
          <w:sz w:val="20"/>
          <w:szCs w:val="20"/>
        </w:rPr>
        <w:t>ødselsnummer</w:t>
      </w:r>
      <w:r w:rsidR="00490433" w:rsidRPr="00AA1638">
        <w:rPr>
          <w:sz w:val="20"/>
          <w:szCs w:val="20"/>
        </w:rPr>
        <w:t xml:space="preserve"> </w:t>
      </w:r>
    </w:p>
    <w:p w:rsidR="0018074E" w:rsidRPr="00490433" w:rsidRDefault="00456C21" w:rsidP="00490433">
      <w:pPr>
        <w:ind w:left="1416" w:firstLine="708"/>
        <w:rPr>
          <w:sz w:val="20"/>
          <w:szCs w:val="20"/>
        </w:rPr>
      </w:pPr>
      <w:r w:rsidRPr="00490433">
        <w:rPr>
          <w:sz w:val="20"/>
          <w:szCs w:val="20"/>
        </w:rPr>
        <w:t>– med liste over</w:t>
      </w:r>
      <w:r w:rsidR="0018074E" w:rsidRPr="00490433">
        <w:rPr>
          <w:sz w:val="20"/>
          <w:szCs w:val="20"/>
        </w:rPr>
        <w:t xml:space="preserve"> </w:t>
      </w:r>
      <w:r w:rsidRPr="00490433">
        <w:rPr>
          <w:sz w:val="20"/>
          <w:szCs w:val="20"/>
        </w:rPr>
        <w:t>kva</w:t>
      </w:r>
      <w:r w:rsidR="0018074E" w:rsidRPr="00490433">
        <w:rPr>
          <w:sz w:val="20"/>
          <w:szCs w:val="20"/>
        </w:rPr>
        <w:t xml:space="preserve"> mapper</w:t>
      </w:r>
      <w:r w:rsidRPr="00490433">
        <w:rPr>
          <w:sz w:val="20"/>
          <w:szCs w:val="20"/>
        </w:rPr>
        <w:t xml:space="preserve"> som er i boksane</w:t>
      </w:r>
      <w:r w:rsidR="00AA1638">
        <w:rPr>
          <w:sz w:val="20"/>
          <w:szCs w:val="20"/>
        </w:rPr>
        <w:t>.</w:t>
      </w:r>
      <w:r w:rsidRPr="00490433">
        <w:rPr>
          <w:sz w:val="20"/>
          <w:szCs w:val="20"/>
        </w:rPr>
        <w:t xml:space="preserve"> </w:t>
      </w:r>
    </w:p>
    <w:p w:rsidR="00456C21" w:rsidRPr="00D414C3" w:rsidRDefault="0018074E" w:rsidP="00D414C3">
      <w:pPr>
        <w:pStyle w:val="Listeavsnitt"/>
        <w:numPr>
          <w:ilvl w:val="0"/>
          <w:numId w:val="16"/>
        </w:numPr>
        <w:ind w:left="1843" w:firstLine="0"/>
        <w:rPr>
          <w:sz w:val="20"/>
          <w:szCs w:val="20"/>
        </w:rPr>
      </w:pPr>
      <w:r w:rsidRPr="00AA1638">
        <w:rPr>
          <w:sz w:val="20"/>
          <w:szCs w:val="20"/>
        </w:rPr>
        <w:t xml:space="preserve">Arkivboksane skal </w:t>
      </w:r>
      <w:r w:rsidR="00D414C3">
        <w:rPr>
          <w:sz w:val="20"/>
          <w:szCs w:val="20"/>
        </w:rPr>
        <w:t>merkast med; eining omsorg Hornindal kommune-Profil,</w:t>
      </w:r>
      <w:r w:rsidR="00456C21" w:rsidRPr="00AA1638">
        <w:rPr>
          <w:sz w:val="20"/>
          <w:szCs w:val="20"/>
        </w:rPr>
        <w:t xml:space="preserve"> og kva </w:t>
      </w:r>
      <w:r w:rsidR="00D414C3">
        <w:rPr>
          <w:sz w:val="20"/>
          <w:szCs w:val="20"/>
        </w:rPr>
        <w:t xml:space="preserve">    </w:t>
      </w:r>
      <w:r w:rsidR="00456C21" w:rsidRPr="00AA1638">
        <w:rPr>
          <w:sz w:val="20"/>
          <w:szCs w:val="20"/>
        </w:rPr>
        <w:t>arkivet gjeld, og leverast til</w:t>
      </w:r>
      <w:r w:rsidR="00AA1638">
        <w:rPr>
          <w:sz w:val="20"/>
          <w:szCs w:val="20"/>
        </w:rPr>
        <w:t xml:space="preserve">  </w:t>
      </w:r>
      <w:r w:rsidR="00456C21" w:rsidRPr="00D414C3">
        <w:rPr>
          <w:sz w:val="20"/>
          <w:szCs w:val="20"/>
        </w:rPr>
        <w:t xml:space="preserve">fjernarkiv </w:t>
      </w:r>
      <w:r w:rsidR="00FD2301" w:rsidRPr="00D414C3">
        <w:rPr>
          <w:sz w:val="20"/>
          <w:szCs w:val="20"/>
        </w:rPr>
        <w:t>på omsorgssenteret</w:t>
      </w:r>
      <w:r w:rsidR="00490433" w:rsidRPr="00D414C3">
        <w:rPr>
          <w:sz w:val="20"/>
          <w:szCs w:val="20"/>
        </w:rPr>
        <w:t xml:space="preserve"> </w:t>
      </w:r>
      <w:r w:rsidR="00AA1638" w:rsidRPr="00D414C3">
        <w:rPr>
          <w:sz w:val="20"/>
          <w:szCs w:val="20"/>
        </w:rPr>
        <w:t>inntil avlevering Fylkesarkivet.</w:t>
      </w:r>
      <w:r w:rsidR="00D414C3" w:rsidRPr="00D414C3">
        <w:rPr>
          <w:sz w:val="20"/>
          <w:szCs w:val="20"/>
        </w:rPr>
        <w:t xml:space="preserve"> (kontakt Arkivleiar)</w:t>
      </w:r>
    </w:p>
    <w:p w:rsidR="00A863B3" w:rsidRDefault="00A863B3" w:rsidP="00490433">
      <w:pPr>
        <w:ind w:left="2124"/>
        <w:rPr>
          <w:sz w:val="20"/>
          <w:szCs w:val="20"/>
        </w:rPr>
      </w:pPr>
    </w:p>
    <w:p w:rsidR="00AA1638" w:rsidRPr="00AA1638" w:rsidRDefault="00AA1638" w:rsidP="00AA1638">
      <w:pPr>
        <w:ind w:left="708" w:firstLine="708"/>
        <w:rPr>
          <w:b/>
          <w:sz w:val="20"/>
          <w:szCs w:val="20"/>
        </w:rPr>
      </w:pPr>
      <w:r w:rsidRPr="00AA1638">
        <w:rPr>
          <w:b/>
          <w:sz w:val="20"/>
          <w:szCs w:val="20"/>
        </w:rPr>
        <w:t xml:space="preserve">Etter generelle regler skal dokument knytt til pasientjournalen oppbevarast i 10 år, og </w:t>
      </w:r>
    </w:p>
    <w:p w:rsidR="00AA1638" w:rsidRPr="00AA1638" w:rsidRDefault="00AA1638" w:rsidP="00AA1638">
      <w:pPr>
        <w:ind w:left="708" w:firstLine="708"/>
        <w:rPr>
          <w:b/>
          <w:sz w:val="20"/>
          <w:szCs w:val="20"/>
        </w:rPr>
      </w:pPr>
      <w:r w:rsidRPr="00AA1638">
        <w:rPr>
          <w:b/>
          <w:sz w:val="20"/>
          <w:szCs w:val="20"/>
        </w:rPr>
        <w:t>saksdokument i 25 år før dei</w:t>
      </w:r>
      <w:r>
        <w:rPr>
          <w:b/>
          <w:sz w:val="20"/>
          <w:szCs w:val="20"/>
        </w:rPr>
        <w:t xml:space="preserve"> vert</w:t>
      </w:r>
      <w:r w:rsidRPr="00AA16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avlev</w:t>
      </w:r>
      <w:r w:rsidRPr="00AA1638">
        <w:rPr>
          <w:b/>
          <w:sz w:val="20"/>
          <w:szCs w:val="20"/>
        </w:rPr>
        <w:t>ert.</w:t>
      </w:r>
    </w:p>
    <w:p w:rsidR="0018074E" w:rsidRPr="00490433" w:rsidRDefault="0018074E" w:rsidP="00456C21">
      <w:pPr>
        <w:ind w:left="1416" w:firstLine="708"/>
        <w:rPr>
          <w:sz w:val="20"/>
          <w:szCs w:val="20"/>
        </w:rPr>
      </w:pPr>
    </w:p>
    <w:sectPr w:rsidR="0018074E" w:rsidRPr="00490433" w:rsidSect="00AC62A1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FC" w:rsidRDefault="00020BFC" w:rsidP="00AC62A1">
      <w:r>
        <w:separator/>
      </w:r>
    </w:p>
  </w:endnote>
  <w:endnote w:type="continuationSeparator" w:id="0">
    <w:p w:rsidR="00020BFC" w:rsidRDefault="00020BFC" w:rsidP="00AC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FC" w:rsidRDefault="00020BFC">
    <w:pPr>
      <w:pStyle w:val="Bunntekst"/>
    </w:pPr>
    <w:r>
      <w:t xml:space="preserve">Hornindal kommune 21.03.2018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FC" w:rsidRDefault="00020BFC" w:rsidP="00AC62A1">
      <w:r>
        <w:separator/>
      </w:r>
    </w:p>
  </w:footnote>
  <w:footnote w:type="continuationSeparator" w:id="0">
    <w:p w:rsidR="00020BFC" w:rsidRDefault="00020BFC" w:rsidP="00AC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A45"/>
    <w:multiLevelType w:val="hybridMultilevel"/>
    <w:tmpl w:val="70A01CEC"/>
    <w:lvl w:ilvl="0" w:tplc="08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0DB63517"/>
    <w:multiLevelType w:val="hybridMultilevel"/>
    <w:tmpl w:val="F776141C"/>
    <w:lvl w:ilvl="0" w:tplc="0814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">
    <w:nsid w:val="0E172B24"/>
    <w:multiLevelType w:val="hybridMultilevel"/>
    <w:tmpl w:val="4F18C102"/>
    <w:lvl w:ilvl="0" w:tplc="0814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1B31667F"/>
    <w:multiLevelType w:val="hybridMultilevel"/>
    <w:tmpl w:val="0108DE42"/>
    <w:lvl w:ilvl="0" w:tplc="08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480731D"/>
    <w:multiLevelType w:val="hybridMultilevel"/>
    <w:tmpl w:val="D696D470"/>
    <w:lvl w:ilvl="0" w:tplc="6492D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5FC5"/>
    <w:multiLevelType w:val="hybridMultilevel"/>
    <w:tmpl w:val="84702B9C"/>
    <w:lvl w:ilvl="0" w:tplc="08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31B9537E"/>
    <w:multiLevelType w:val="hybridMultilevel"/>
    <w:tmpl w:val="C140336E"/>
    <w:lvl w:ilvl="0" w:tplc="E04E95D6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4903"/>
    <w:multiLevelType w:val="hybridMultilevel"/>
    <w:tmpl w:val="7AB8644A"/>
    <w:lvl w:ilvl="0" w:tplc="E04E95D6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34B32"/>
    <w:multiLevelType w:val="hybridMultilevel"/>
    <w:tmpl w:val="D10A1DBE"/>
    <w:lvl w:ilvl="0" w:tplc="E04E95D6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8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6FF6DBB"/>
    <w:multiLevelType w:val="hybridMultilevel"/>
    <w:tmpl w:val="F3BAADC2"/>
    <w:lvl w:ilvl="0" w:tplc="0814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5C283C4A"/>
    <w:multiLevelType w:val="hybridMultilevel"/>
    <w:tmpl w:val="5EFC41B0"/>
    <w:lvl w:ilvl="0" w:tplc="08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65A51DC"/>
    <w:multiLevelType w:val="hybridMultilevel"/>
    <w:tmpl w:val="4D0E887A"/>
    <w:lvl w:ilvl="0" w:tplc="08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70511D07"/>
    <w:multiLevelType w:val="hybridMultilevel"/>
    <w:tmpl w:val="B602E560"/>
    <w:lvl w:ilvl="0" w:tplc="0814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>
    <w:nsid w:val="70C052C5"/>
    <w:multiLevelType w:val="hybridMultilevel"/>
    <w:tmpl w:val="20C6BFC6"/>
    <w:lvl w:ilvl="0" w:tplc="08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7604589A"/>
    <w:multiLevelType w:val="hybridMultilevel"/>
    <w:tmpl w:val="CC50B1C8"/>
    <w:lvl w:ilvl="0" w:tplc="0814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78151F88"/>
    <w:multiLevelType w:val="hybridMultilevel"/>
    <w:tmpl w:val="C0E0D6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D6122"/>
    <w:multiLevelType w:val="hybridMultilevel"/>
    <w:tmpl w:val="629C61CE"/>
    <w:lvl w:ilvl="0" w:tplc="0814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14"/>
  </w:num>
  <w:num w:numId="9">
    <w:abstractNumId w:val="0"/>
  </w:num>
  <w:num w:numId="10">
    <w:abstractNumId w:val="13"/>
  </w:num>
  <w:num w:numId="11">
    <w:abstractNumId w:val="3"/>
  </w:num>
  <w:num w:numId="12">
    <w:abstractNumId w:val="9"/>
  </w:num>
  <w:num w:numId="13">
    <w:abstractNumId w:val="15"/>
  </w:num>
  <w:num w:numId="14">
    <w:abstractNumId w:val="10"/>
  </w:num>
  <w:num w:numId="15">
    <w:abstractNumId w:val="1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D5"/>
    <w:rsid w:val="00015007"/>
    <w:rsid w:val="00017DE7"/>
    <w:rsid w:val="00020BFC"/>
    <w:rsid w:val="00132132"/>
    <w:rsid w:val="00137BBF"/>
    <w:rsid w:val="00145101"/>
    <w:rsid w:val="0018074E"/>
    <w:rsid w:val="00193A53"/>
    <w:rsid w:val="001C0E54"/>
    <w:rsid w:val="001C672A"/>
    <w:rsid w:val="001E419E"/>
    <w:rsid w:val="001F33A0"/>
    <w:rsid w:val="00207C6E"/>
    <w:rsid w:val="0023517C"/>
    <w:rsid w:val="002A5BE7"/>
    <w:rsid w:val="003003EB"/>
    <w:rsid w:val="00387AFD"/>
    <w:rsid w:val="003E6BDA"/>
    <w:rsid w:val="00402855"/>
    <w:rsid w:val="00456C21"/>
    <w:rsid w:val="00461EAE"/>
    <w:rsid w:val="0048427B"/>
    <w:rsid w:val="00490433"/>
    <w:rsid w:val="00496431"/>
    <w:rsid w:val="0049677A"/>
    <w:rsid w:val="004A6298"/>
    <w:rsid w:val="00592530"/>
    <w:rsid w:val="006219FF"/>
    <w:rsid w:val="0062405A"/>
    <w:rsid w:val="006525C0"/>
    <w:rsid w:val="00697504"/>
    <w:rsid w:val="006D4ECA"/>
    <w:rsid w:val="006E1CE2"/>
    <w:rsid w:val="00715E56"/>
    <w:rsid w:val="00717C3D"/>
    <w:rsid w:val="00764822"/>
    <w:rsid w:val="00774704"/>
    <w:rsid w:val="007A65D6"/>
    <w:rsid w:val="007E1B42"/>
    <w:rsid w:val="00806F31"/>
    <w:rsid w:val="008070F9"/>
    <w:rsid w:val="00823D93"/>
    <w:rsid w:val="0083650A"/>
    <w:rsid w:val="0084291E"/>
    <w:rsid w:val="008A60AC"/>
    <w:rsid w:val="00917D36"/>
    <w:rsid w:val="009D1DD5"/>
    <w:rsid w:val="00A863B3"/>
    <w:rsid w:val="00A97CB0"/>
    <w:rsid w:val="00AA1638"/>
    <w:rsid w:val="00AC62A1"/>
    <w:rsid w:val="00AD6703"/>
    <w:rsid w:val="00AF21E9"/>
    <w:rsid w:val="00B14088"/>
    <w:rsid w:val="00B142F7"/>
    <w:rsid w:val="00B71019"/>
    <w:rsid w:val="00BA7D53"/>
    <w:rsid w:val="00C26612"/>
    <w:rsid w:val="00D21921"/>
    <w:rsid w:val="00D414C3"/>
    <w:rsid w:val="00D915E2"/>
    <w:rsid w:val="00E2610F"/>
    <w:rsid w:val="00E952EC"/>
    <w:rsid w:val="00EA1DAF"/>
    <w:rsid w:val="00EE119C"/>
    <w:rsid w:val="00EE1E21"/>
    <w:rsid w:val="00EF2C28"/>
    <w:rsid w:val="00F0743A"/>
    <w:rsid w:val="00F550AE"/>
    <w:rsid w:val="00F60B0D"/>
    <w:rsid w:val="00FA07A0"/>
    <w:rsid w:val="00FD2301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1EAE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rsid w:val="001C0E54"/>
    <w:pPr>
      <w:spacing w:after="200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0E54"/>
    <w:rPr>
      <w:sz w:val="20"/>
      <w:szCs w:val="20"/>
    </w:rPr>
  </w:style>
  <w:style w:type="table" w:styleId="Tabellrutenett">
    <w:name w:val="Table Grid"/>
    <w:basedOn w:val="Vanligtabell"/>
    <w:uiPriority w:val="39"/>
    <w:rsid w:val="0049677A"/>
    <w:rPr>
      <w:rFonts w:eastAsia="Times New Roman" w:cs="Times New Roman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C62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62A1"/>
  </w:style>
  <w:style w:type="paragraph" w:styleId="Bunntekst">
    <w:name w:val="footer"/>
    <w:basedOn w:val="Normal"/>
    <w:link w:val="BunntekstTegn"/>
    <w:uiPriority w:val="99"/>
    <w:unhideWhenUsed/>
    <w:rsid w:val="00AC62A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6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1EAE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rsid w:val="001C0E54"/>
    <w:pPr>
      <w:spacing w:after="200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0E54"/>
    <w:rPr>
      <w:sz w:val="20"/>
      <w:szCs w:val="20"/>
    </w:rPr>
  </w:style>
  <w:style w:type="table" w:styleId="Tabellrutenett">
    <w:name w:val="Table Grid"/>
    <w:basedOn w:val="Vanligtabell"/>
    <w:uiPriority w:val="39"/>
    <w:rsid w:val="0049677A"/>
    <w:rPr>
      <w:rFonts w:eastAsia="Times New Roman" w:cs="Times New Roman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C62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62A1"/>
  </w:style>
  <w:style w:type="paragraph" w:styleId="Bunntekst">
    <w:name w:val="footer"/>
    <w:basedOn w:val="Normal"/>
    <w:link w:val="BunntekstTegn"/>
    <w:uiPriority w:val="99"/>
    <w:unhideWhenUsed/>
    <w:rsid w:val="00AC62A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9120</Characters>
  <Application>Microsoft Office Word</Application>
  <DocSecurity>4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Kvernevik Berstad</dc:creator>
  <cp:lastModifiedBy>Solfrid Otterdal Lien</cp:lastModifiedBy>
  <cp:revision>2</cp:revision>
  <dcterms:created xsi:type="dcterms:W3CDTF">2018-03-21T14:52:00Z</dcterms:created>
  <dcterms:modified xsi:type="dcterms:W3CDTF">2018-03-21T14:52:00Z</dcterms:modified>
</cp:coreProperties>
</file>